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D4D56" w14:textId="77777777" w:rsidR="00F84F62" w:rsidRPr="00926842" w:rsidRDefault="00972738" w:rsidP="00F84F62">
      <w:pPr>
        <w:keepNext/>
        <w:pageBreakBefore/>
        <w:ind w:left="0"/>
        <w:outlineLvl w:val="0"/>
        <w:rPr>
          <w:rFonts w:asciiTheme="minorHAnsi" w:eastAsia="Calibri" w:hAnsiTheme="minorHAnsi" w:cstheme="minorHAnsi"/>
          <w:b/>
          <w:color w:val="4472C4" w:themeColor="accent1"/>
          <w:spacing w:val="0"/>
          <w:sz w:val="32"/>
          <w:szCs w:val="32"/>
          <w:lang w:val="en-AU"/>
        </w:rPr>
      </w:pPr>
      <w:bookmarkStart w:id="0" w:name="_Hlk69968867"/>
      <w:r w:rsidRPr="00926842">
        <w:rPr>
          <w:rFonts w:asciiTheme="minorHAnsi" w:hAnsiTheme="minorHAnsi" w:cstheme="minorHAnsi"/>
          <w:b/>
          <w:bCs/>
          <w:color w:val="4472C4" w:themeColor="accent1"/>
          <w:sz w:val="32"/>
          <w:szCs w:val="32"/>
        </w:rPr>
        <w:t xml:space="preserve">4.17 </w:t>
      </w:r>
      <w:bookmarkEnd w:id="0"/>
      <w:r w:rsidR="00F84F62" w:rsidRPr="00926842">
        <w:rPr>
          <w:rFonts w:asciiTheme="minorHAnsi" w:eastAsia="Calibri" w:hAnsiTheme="minorHAnsi" w:cstheme="minorHAnsi"/>
          <w:b/>
          <w:color w:val="4472C4" w:themeColor="accent1"/>
          <w:spacing w:val="0"/>
          <w:sz w:val="32"/>
          <w:szCs w:val="32"/>
          <w:lang w:val="en-AU"/>
        </w:rPr>
        <w:t xml:space="preserve">Medical Conditions in Children </w:t>
      </w:r>
    </w:p>
    <w:p w14:paraId="695C96C2" w14:textId="77777777" w:rsidR="00F84F62" w:rsidRPr="00926842" w:rsidRDefault="00F84F62" w:rsidP="00F84F62">
      <w:pPr>
        <w:shd w:val="clear" w:color="auto" w:fill="CED4DA"/>
        <w:spacing w:before="120" w:after="240"/>
        <w:ind w:left="0"/>
        <w:rPr>
          <w:rFonts w:asciiTheme="minorHAnsi" w:eastAsia="Calibri" w:hAnsiTheme="minorHAnsi" w:cstheme="minorHAnsi"/>
          <w:color w:val="4472C4" w:themeColor="accent1"/>
          <w:spacing w:val="0"/>
          <w:sz w:val="32"/>
          <w:szCs w:val="22"/>
          <w:lang w:val="en-AU" w:bidi="th-TH"/>
        </w:rPr>
      </w:pPr>
      <w:r w:rsidRPr="00926842">
        <w:rPr>
          <w:rFonts w:asciiTheme="minorHAnsi" w:eastAsia="Calibri" w:hAnsiTheme="minorHAnsi" w:cstheme="minorHAnsi"/>
          <w:color w:val="4472C4" w:themeColor="accent1"/>
          <w:spacing w:val="0"/>
          <w:sz w:val="32"/>
          <w:szCs w:val="22"/>
          <w:lang w:val="en-AU" w:bidi="th-TH"/>
        </w:rPr>
        <w:t>Policy Statement</w:t>
      </w:r>
    </w:p>
    <w:p w14:paraId="20108B5C" w14:textId="77777777" w:rsidR="00F84F62" w:rsidRPr="00F84F62" w:rsidRDefault="00F84F62" w:rsidP="00F84F62">
      <w:pPr>
        <w:ind w:left="0"/>
        <w:rPr>
          <w:rFonts w:asciiTheme="minorHAnsi" w:eastAsia="Calibri" w:hAnsiTheme="minorHAnsi" w:cstheme="minorHAnsi"/>
          <w:i/>
          <w:color w:val="7F7F7F"/>
          <w:spacing w:val="0"/>
          <w:sz w:val="22"/>
          <w:szCs w:val="22"/>
          <w:lang w:val="en-AU"/>
        </w:rPr>
      </w:pPr>
      <w:bookmarkStart w:id="1" w:name="_Hlk167222865"/>
      <w:r w:rsidRPr="00F84F62">
        <w:rPr>
          <w:rFonts w:asciiTheme="minorHAnsi" w:eastAsia="Calibri" w:hAnsiTheme="minorHAnsi" w:cstheme="minorHAnsi"/>
          <w:spacing w:val="0"/>
          <w:sz w:val="22"/>
          <w:szCs w:val="22"/>
          <w:lang w:val="en-AU"/>
        </w:rPr>
        <w:t>The service recognises the prevalence of children attending the service who have health needs and relevant medical conditions including asthma, diabetes or at risk of anaphylaxis, requiring sound practices and planning to ensure their health and wellbeing are cared for.  The service is committed to a planned approach to the management of relevant medical conditions, and one that meets the legislative compliance of an education and care service.</w:t>
      </w:r>
    </w:p>
    <w:bookmarkEnd w:id="1"/>
    <w:p w14:paraId="35BF1E11"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7FF13D40" w14:textId="77777777" w:rsidR="00F84F62" w:rsidRPr="00F84F62" w:rsidRDefault="00F84F62" w:rsidP="00F84F62">
      <w:pPr>
        <w:ind w:left="0"/>
        <w:jc w:val="both"/>
        <w:rPr>
          <w:rFonts w:asciiTheme="minorHAnsi" w:eastAsia="Calibri" w:hAnsiTheme="minorHAnsi" w:cstheme="minorHAnsi"/>
          <w:spacing w:val="0"/>
          <w:sz w:val="22"/>
          <w:szCs w:val="22"/>
          <w:lang w:val="en-AU"/>
        </w:rPr>
      </w:pPr>
      <w:bookmarkStart w:id="2" w:name="_Hlk167222922"/>
      <w:r w:rsidRPr="00F84F62">
        <w:rPr>
          <w:rFonts w:asciiTheme="minorHAnsi" w:eastAsia="Calibri" w:hAnsiTheme="minorHAnsi" w:cstheme="minorHAnsi"/>
          <w:spacing w:val="0"/>
          <w:sz w:val="22"/>
          <w:szCs w:val="22"/>
          <w:lang w:val="en-AU"/>
        </w:rPr>
        <w:t>Importantly, the service recognises some children attend the service with both highly sensitive and potentially life-threatening conditions. Management and responsiveness of these medical needs is a critical aspect of their care. All children with additional health needs or relevant medical conditions will have medical management plans provided and displayed. Additionally, the service will work collaboratively with parents and families to ensure the service understands and addresses risks associated with a child’s need/condition (risk minimisation plans). Embedded within these plans are the outlined procedures to update information and actions as required (communication plans).</w:t>
      </w:r>
    </w:p>
    <w:bookmarkEnd w:id="2"/>
    <w:p w14:paraId="64C7C09A"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5E34B3A1"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The service is committed to ensuring our educators are equipped with the knowledge and skills to support children’s medical needs. The Approved Provider will seek to ensure all children in attendance receive the highest level of care and protection. Where relevant, additional training, resources and knowledge will be provided to educators to support the practices of the service to attend to relevant health and medical needs. </w:t>
      </w:r>
    </w:p>
    <w:p w14:paraId="26DBFF9B"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60E9A829" w14:textId="77777777" w:rsidR="00F84F62" w:rsidRPr="00926842" w:rsidRDefault="00F84F62" w:rsidP="00F84F62">
      <w:pPr>
        <w:ind w:left="0"/>
        <w:jc w:val="both"/>
        <w:rPr>
          <w:rFonts w:asciiTheme="minorHAnsi" w:eastAsia="Calibri" w:hAnsiTheme="minorHAnsi" w:cstheme="minorHAnsi"/>
          <w:b/>
          <w:bCs/>
          <w:color w:val="4472C4" w:themeColor="accent1"/>
          <w:spacing w:val="0"/>
          <w:kern w:val="2"/>
          <w:sz w:val="22"/>
          <w:szCs w:val="22"/>
          <w:lang w:val="en-AU"/>
        </w:rPr>
      </w:pPr>
      <w:r w:rsidRPr="00926842">
        <w:rPr>
          <w:rFonts w:asciiTheme="minorHAnsi" w:eastAsia="Calibri" w:hAnsiTheme="minorHAnsi" w:cstheme="minorHAnsi"/>
          <w:b/>
          <w:bCs/>
          <w:color w:val="4472C4" w:themeColor="accent1"/>
          <w:spacing w:val="0"/>
          <w:kern w:val="2"/>
          <w:sz w:val="22"/>
          <w:szCs w:val="22"/>
          <w:lang w:val="en-AU"/>
        </w:rPr>
        <w:t>Definitions</w:t>
      </w:r>
    </w:p>
    <w:p w14:paraId="7EE51857" w14:textId="77777777" w:rsidR="00F84F62" w:rsidRPr="00F84F62" w:rsidRDefault="00F84F62" w:rsidP="00F84F62">
      <w:pPr>
        <w:ind w:left="0"/>
        <w:jc w:val="both"/>
        <w:rPr>
          <w:rFonts w:asciiTheme="minorHAnsi" w:eastAsia="Calibri" w:hAnsiTheme="minorHAnsi" w:cstheme="minorHAnsi"/>
          <w:spacing w:val="0"/>
          <w:kern w:val="2"/>
          <w:sz w:val="22"/>
          <w:szCs w:val="22"/>
          <w:lang w:val="en-AU"/>
        </w:rPr>
      </w:pPr>
      <w:bookmarkStart w:id="3" w:name="_Hlk167223170"/>
      <w:r w:rsidRPr="00F84F62">
        <w:rPr>
          <w:rFonts w:asciiTheme="minorHAnsi" w:eastAsia="Calibri" w:hAnsiTheme="minorHAnsi" w:cstheme="minorHAnsi"/>
          <w:spacing w:val="0"/>
          <w:kern w:val="2"/>
          <w:sz w:val="22"/>
          <w:szCs w:val="22"/>
          <w:lang w:val="en-AU"/>
        </w:rPr>
        <w:t>Children’s medical needs may be broadly categorized into:</w:t>
      </w:r>
    </w:p>
    <w:p w14:paraId="35E3AD94" w14:textId="77777777" w:rsidR="00F84F62" w:rsidRPr="00F84F62" w:rsidRDefault="00F84F62" w:rsidP="00F84F62">
      <w:pPr>
        <w:ind w:left="0"/>
        <w:jc w:val="both"/>
        <w:rPr>
          <w:rFonts w:asciiTheme="minorHAnsi" w:eastAsia="Calibri" w:hAnsiTheme="minorHAnsi" w:cstheme="minorHAnsi"/>
          <w:spacing w:val="0"/>
          <w:kern w:val="2"/>
          <w:sz w:val="22"/>
          <w:szCs w:val="22"/>
          <w:lang w:val="en-AU"/>
        </w:rPr>
      </w:pPr>
      <w:bookmarkStart w:id="4" w:name="_Hlk167223185"/>
      <w:bookmarkEnd w:id="3"/>
      <w:r w:rsidRPr="00926842">
        <w:rPr>
          <w:rFonts w:asciiTheme="minorHAnsi" w:eastAsia="Calibri" w:hAnsiTheme="minorHAnsi" w:cstheme="minorHAnsi"/>
          <w:b/>
          <w:bCs/>
          <w:color w:val="4472C4" w:themeColor="accent1"/>
          <w:spacing w:val="0"/>
          <w:kern w:val="2"/>
          <w:sz w:val="22"/>
          <w:szCs w:val="22"/>
          <w:lang w:val="en-AU"/>
        </w:rPr>
        <w:t>Short-term</w:t>
      </w:r>
      <w:r w:rsidRPr="00926842">
        <w:rPr>
          <w:rFonts w:asciiTheme="minorHAnsi" w:eastAsia="Calibri" w:hAnsiTheme="minorHAnsi" w:cstheme="minorHAnsi"/>
          <w:color w:val="4472C4" w:themeColor="accent1"/>
          <w:spacing w:val="0"/>
          <w:kern w:val="2"/>
          <w:sz w:val="22"/>
          <w:szCs w:val="22"/>
          <w:lang w:val="en-AU"/>
        </w:rPr>
        <w:t xml:space="preserve"> </w:t>
      </w:r>
      <w:r w:rsidRPr="00F84F62">
        <w:rPr>
          <w:rFonts w:asciiTheme="minorHAnsi" w:eastAsia="Calibri" w:hAnsiTheme="minorHAnsi" w:cstheme="minorHAnsi"/>
          <w:spacing w:val="0"/>
          <w:kern w:val="2"/>
          <w:sz w:val="22"/>
          <w:szCs w:val="22"/>
          <w:lang w:val="en-AU"/>
        </w:rPr>
        <w:t>– which may affect their participation in activities while they are on a course of medication. Short-term medical needs are typically an illness that the child will recover from in a short period (e.g. tonsillitis, chest infection, injury etc.)</w:t>
      </w:r>
    </w:p>
    <w:p w14:paraId="7A86D6DC"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926842">
        <w:rPr>
          <w:rFonts w:asciiTheme="minorHAnsi" w:eastAsia="Calibri" w:hAnsiTheme="minorHAnsi" w:cstheme="minorHAnsi"/>
          <w:b/>
          <w:bCs/>
          <w:color w:val="4472C4" w:themeColor="accent1"/>
          <w:spacing w:val="0"/>
          <w:kern w:val="2"/>
          <w:sz w:val="22"/>
          <w:szCs w:val="22"/>
          <w:lang w:val="en-AU"/>
        </w:rPr>
        <w:t>Long-term</w:t>
      </w:r>
      <w:r w:rsidRPr="00926842">
        <w:rPr>
          <w:rFonts w:asciiTheme="minorHAnsi" w:eastAsia="Calibri" w:hAnsiTheme="minorHAnsi" w:cstheme="minorHAnsi"/>
          <w:color w:val="4472C4" w:themeColor="accent1"/>
          <w:spacing w:val="0"/>
          <w:kern w:val="2"/>
          <w:sz w:val="22"/>
          <w:szCs w:val="22"/>
          <w:lang w:val="en-AU"/>
        </w:rPr>
        <w:t xml:space="preserve"> </w:t>
      </w:r>
      <w:r w:rsidRPr="00F84F62">
        <w:rPr>
          <w:rFonts w:asciiTheme="minorHAnsi" w:eastAsia="Calibri" w:hAnsiTheme="minorHAnsi" w:cstheme="minorHAnsi"/>
          <w:spacing w:val="0"/>
          <w:kern w:val="2"/>
          <w:sz w:val="22"/>
          <w:szCs w:val="22"/>
          <w:lang w:val="en-AU"/>
        </w:rPr>
        <w:t>- potentially limiting their participation and requiring extra care and support. Long term medical needs are typically ongoing (e.g., asthma, diabetes, anaphylaxis, celiac disease)</w:t>
      </w:r>
    </w:p>
    <w:p w14:paraId="21EDBCCC" w14:textId="77777777" w:rsidR="00F84F62" w:rsidRPr="00F84F62" w:rsidRDefault="00F84F62" w:rsidP="00F84F62">
      <w:pPr>
        <w:ind w:left="0"/>
        <w:rPr>
          <w:rFonts w:asciiTheme="minorHAnsi" w:hAnsiTheme="minorHAnsi" w:cstheme="minorHAnsi"/>
          <w:spacing w:val="0"/>
          <w:sz w:val="22"/>
          <w:szCs w:val="22"/>
          <w:lang w:val="en-AU"/>
        </w:rPr>
      </w:pPr>
    </w:p>
    <w:bookmarkEnd w:id="4"/>
    <w:p w14:paraId="38708FCA" w14:textId="77777777" w:rsidR="00F84F62" w:rsidRPr="00926842" w:rsidRDefault="00F84F62" w:rsidP="00F84F62">
      <w:pPr>
        <w:shd w:val="clear" w:color="auto" w:fill="CED4DA"/>
        <w:spacing w:before="120" w:after="240"/>
        <w:ind w:left="0"/>
        <w:rPr>
          <w:rFonts w:asciiTheme="minorHAnsi" w:eastAsia="Calibri" w:hAnsiTheme="minorHAnsi" w:cstheme="minorHAnsi"/>
          <w:color w:val="4472C4" w:themeColor="accent1"/>
          <w:spacing w:val="0"/>
          <w:sz w:val="32"/>
          <w:szCs w:val="22"/>
          <w:lang w:val="en-AU" w:bidi="th-TH"/>
        </w:rPr>
      </w:pPr>
      <w:r w:rsidRPr="00926842">
        <w:rPr>
          <w:rFonts w:asciiTheme="minorHAnsi" w:eastAsia="Calibri" w:hAnsiTheme="minorHAnsi" w:cstheme="minorHAnsi"/>
          <w:color w:val="4472C4" w:themeColor="accent1"/>
          <w:spacing w:val="0"/>
          <w:sz w:val="32"/>
          <w:szCs w:val="22"/>
          <w:lang w:val="en-AU" w:bidi="th-TH"/>
        </w:rPr>
        <w:t>Roles and Responsibilities</w:t>
      </w:r>
    </w:p>
    <w:tbl>
      <w:tblPr>
        <w:tblStyle w:val="TableGrid"/>
        <w:tblW w:w="5000" w:type="pct"/>
        <w:tblLook w:val="04A0" w:firstRow="1" w:lastRow="0" w:firstColumn="1" w:lastColumn="0" w:noHBand="0" w:noVBand="1"/>
      </w:tblPr>
      <w:tblGrid>
        <w:gridCol w:w="2279"/>
        <w:gridCol w:w="6737"/>
      </w:tblGrid>
      <w:tr w:rsidR="00F84F62" w:rsidRPr="00F84F62" w14:paraId="6D7A534D" w14:textId="77777777" w:rsidTr="00EB4BED">
        <w:trPr>
          <w:trHeight w:val="754"/>
        </w:trPr>
        <w:tc>
          <w:tcPr>
            <w:tcW w:w="1264" w:type="pct"/>
            <w:shd w:val="clear" w:color="auto" w:fill="D9D9D9"/>
          </w:tcPr>
          <w:p w14:paraId="5148FC44" w14:textId="77777777" w:rsidR="00F84F62" w:rsidRPr="00F84F62" w:rsidRDefault="00F84F62" w:rsidP="00F84F62">
            <w:pPr>
              <w:ind w:left="0"/>
              <w:rPr>
                <w:rFonts w:asciiTheme="minorHAnsi" w:hAnsiTheme="minorHAnsi" w:cstheme="minorHAnsi"/>
                <w:spacing w:val="0"/>
                <w:lang w:val="en-AU"/>
              </w:rPr>
            </w:pPr>
            <w:bookmarkStart w:id="5" w:name="_Hlk171372339"/>
            <w:r w:rsidRPr="00F84F62">
              <w:rPr>
                <w:rFonts w:asciiTheme="minorHAnsi" w:hAnsiTheme="minorHAnsi" w:cstheme="minorHAnsi"/>
                <w:spacing w:val="0"/>
                <w:lang w:val="en-AU"/>
              </w:rPr>
              <w:t>Approved Provider</w:t>
            </w:r>
          </w:p>
        </w:tc>
        <w:tc>
          <w:tcPr>
            <w:tcW w:w="3736" w:type="pct"/>
          </w:tcPr>
          <w:p w14:paraId="7802AC45" w14:textId="77777777" w:rsidR="00F84F62" w:rsidRPr="00F84F62" w:rsidRDefault="00F84F62" w:rsidP="00F84F62">
            <w:pPr>
              <w:numPr>
                <w:ilvl w:val="0"/>
                <w:numId w:val="35"/>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 xml:space="preserve">Ensure staff are equipped to respond to children’s medical needs through collecting relevant information, obtaining medical plans, accessing relevant training. </w:t>
            </w:r>
          </w:p>
          <w:p w14:paraId="1997BEAB" w14:textId="77777777" w:rsidR="00F84F62" w:rsidRPr="00F84F62" w:rsidRDefault="00F84F62" w:rsidP="00F84F62">
            <w:pPr>
              <w:numPr>
                <w:ilvl w:val="0"/>
                <w:numId w:val="35"/>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Ensure parents receive relevant information and collaboration in managing children’s needs.</w:t>
            </w:r>
          </w:p>
        </w:tc>
      </w:tr>
      <w:tr w:rsidR="00F84F62" w:rsidRPr="00F84F62" w14:paraId="688499D2" w14:textId="77777777" w:rsidTr="00EB4BED">
        <w:tc>
          <w:tcPr>
            <w:tcW w:w="1264" w:type="pct"/>
            <w:shd w:val="clear" w:color="auto" w:fill="D9D9D9"/>
          </w:tcPr>
          <w:p w14:paraId="08DA9F1F"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Nominated Supervisor</w:t>
            </w:r>
          </w:p>
        </w:tc>
        <w:tc>
          <w:tcPr>
            <w:tcW w:w="3736" w:type="pct"/>
          </w:tcPr>
          <w:p w14:paraId="46171C56" w14:textId="77777777" w:rsidR="00F84F62" w:rsidRPr="00F84F62" w:rsidRDefault="00F84F62" w:rsidP="00F84F62">
            <w:pPr>
              <w:numPr>
                <w:ilvl w:val="0"/>
                <w:numId w:val="34"/>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 xml:space="preserve">Ensure medical needs of children are collected, planned and communicated effectively. </w:t>
            </w:r>
          </w:p>
          <w:p w14:paraId="7FA6F24B" w14:textId="77777777" w:rsidR="00F84F62" w:rsidRPr="00F84F62" w:rsidRDefault="00F84F62" w:rsidP="00F84F62">
            <w:pPr>
              <w:numPr>
                <w:ilvl w:val="0"/>
                <w:numId w:val="34"/>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 xml:space="preserve">Ensure parents who indicate children with medical needs are informed of the service’s obligations and their duties. </w:t>
            </w:r>
          </w:p>
          <w:p w14:paraId="42AA2C65" w14:textId="77777777" w:rsidR="00F84F62" w:rsidRPr="00F84F62" w:rsidRDefault="00F84F62" w:rsidP="00F84F62">
            <w:pPr>
              <w:numPr>
                <w:ilvl w:val="0"/>
                <w:numId w:val="34"/>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Respond to medical needs as required to uphold the safety of children attending the service.</w:t>
            </w:r>
          </w:p>
          <w:p w14:paraId="1575EFFE" w14:textId="77777777" w:rsidR="00F84F62" w:rsidRPr="00F84F62" w:rsidRDefault="00F84F62" w:rsidP="00F84F62">
            <w:pPr>
              <w:numPr>
                <w:ilvl w:val="0"/>
                <w:numId w:val="34"/>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Ensure staff are suitably trained and instructed on the management of relevant medical conditions.</w:t>
            </w:r>
          </w:p>
        </w:tc>
      </w:tr>
      <w:tr w:rsidR="00F84F62" w:rsidRPr="00F84F62" w14:paraId="4DB13BEB" w14:textId="77777777" w:rsidTr="00EB4BED">
        <w:tc>
          <w:tcPr>
            <w:tcW w:w="1264" w:type="pct"/>
            <w:shd w:val="clear" w:color="auto" w:fill="D9D9D9"/>
          </w:tcPr>
          <w:p w14:paraId="420DF01F"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All Staff</w:t>
            </w:r>
          </w:p>
        </w:tc>
        <w:tc>
          <w:tcPr>
            <w:tcW w:w="3736" w:type="pct"/>
          </w:tcPr>
          <w:p w14:paraId="2BC19F24" w14:textId="77777777" w:rsidR="00F84F62" w:rsidRPr="00F84F62" w:rsidRDefault="00F84F62" w:rsidP="00F84F62">
            <w:pPr>
              <w:numPr>
                <w:ilvl w:val="0"/>
                <w:numId w:val="34"/>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 xml:space="preserve">Maintain knowledge on the relevant condition and action plans of children accessing the service. </w:t>
            </w:r>
          </w:p>
          <w:p w14:paraId="3E0305AA" w14:textId="77777777" w:rsidR="00F84F62" w:rsidRPr="00F84F62" w:rsidRDefault="00F84F62" w:rsidP="00F84F62">
            <w:pPr>
              <w:numPr>
                <w:ilvl w:val="0"/>
                <w:numId w:val="34"/>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 xml:space="preserve">Respond to the medical needs of children. </w:t>
            </w:r>
          </w:p>
          <w:p w14:paraId="14FD1F94" w14:textId="77777777" w:rsidR="00F84F62" w:rsidRPr="00F84F62" w:rsidRDefault="00F84F62" w:rsidP="00F84F62">
            <w:pPr>
              <w:numPr>
                <w:ilvl w:val="0"/>
                <w:numId w:val="34"/>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 xml:space="preserve">Communicate relevant information to parents and children as required. </w:t>
            </w:r>
          </w:p>
        </w:tc>
      </w:tr>
      <w:bookmarkEnd w:id="5"/>
    </w:tbl>
    <w:p w14:paraId="23548755" w14:textId="77777777" w:rsidR="00F84F62" w:rsidRPr="00F84F62" w:rsidRDefault="00F84F62" w:rsidP="00F84F62">
      <w:pPr>
        <w:ind w:left="0"/>
        <w:rPr>
          <w:rFonts w:asciiTheme="minorHAnsi" w:eastAsia="Calibri" w:hAnsiTheme="minorHAnsi" w:cstheme="minorHAnsi"/>
          <w:b/>
          <w:spacing w:val="0"/>
          <w:sz w:val="28"/>
          <w:szCs w:val="22"/>
          <w:lang w:val="en-AU"/>
        </w:rPr>
      </w:pPr>
    </w:p>
    <w:p w14:paraId="7CD87D00" w14:textId="77777777" w:rsidR="00F84F62" w:rsidRPr="00926842" w:rsidRDefault="00F84F62" w:rsidP="00F84F62">
      <w:pPr>
        <w:shd w:val="clear" w:color="auto" w:fill="CED4DA"/>
        <w:spacing w:before="120" w:after="240"/>
        <w:ind w:left="0"/>
        <w:rPr>
          <w:rFonts w:asciiTheme="minorHAnsi" w:eastAsia="Calibri" w:hAnsiTheme="minorHAnsi" w:cstheme="minorHAnsi"/>
          <w:color w:val="4472C4" w:themeColor="accent1"/>
          <w:spacing w:val="0"/>
          <w:sz w:val="32"/>
          <w:szCs w:val="22"/>
          <w:lang w:val="en-AU" w:bidi="th-TH"/>
        </w:rPr>
      </w:pPr>
      <w:r w:rsidRPr="00926842">
        <w:rPr>
          <w:rFonts w:asciiTheme="minorHAnsi" w:eastAsia="Calibri" w:hAnsiTheme="minorHAnsi" w:cstheme="minorHAnsi"/>
          <w:color w:val="4472C4" w:themeColor="accent1"/>
          <w:spacing w:val="0"/>
          <w:sz w:val="32"/>
          <w:szCs w:val="22"/>
          <w:lang w:val="en-AU" w:bidi="th-TH"/>
        </w:rPr>
        <w:t>Key Tasks and Responsibilities</w:t>
      </w:r>
    </w:p>
    <w:tbl>
      <w:tblPr>
        <w:tblStyle w:val="TableGrid"/>
        <w:tblW w:w="5000" w:type="pct"/>
        <w:tblLook w:val="04A0" w:firstRow="1" w:lastRow="0" w:firstColumn="1" w:lastColumn="0" w:noHBand="0" w:noVBand="1"/>
      </w:tblPr>
      <w:tblGrid>
        <w:gridCol w:w="2279"/>
        <w:gridCol w:w="6737"/>
      </w:tblGrid>
      <w:tr w:rsidR="00F84F62" w:rsidRPr="00F84F62" w14:paraId="1F56A0D7" w14:textId="77777777" w:rsidTr="00EB4BED">
        <w:trPr>
          <w:trHeight w:val="754"/>
        </w:trPr>
        <w:tc>
          <w:tcPr>
            <w:tcW w:w="1264" w:type="pct"/>
            <w:shd w:val="clear" w:color="auto" w:fill="D9D9D9"/>
          </w:tcPr>
          <w:p w14:paraId="184060E3" w14:textId="77777777" w:rsidR="00F84F62" w:rsidRPr="00F84F62" w:rsidRDefault="00F84F62" w:rsidP="00F84F62">
            <w:pPr>
              <w:ind w:left="0"/>
              <w:rPr>
                <w:rFonts w:asciiTheme="minorHAnsi" w:hAnsiTheme="minorHAnsi" w:cstheme="minorHAnsi"/>
                <w:spacing w:val="0"/>
                <w:lang w:val="en-AU"/>
              </w:rPr>
            </w:pPr>
            <w:bookmarkStart w:id="6" w:name="_Hlk171372378"/>
            <w:r w:rsidRPr="00F84F62">
              <w:rPr>
                <w:rFonts w:asciiTheme="minorHAnsi" w:hAnsiTheme="minorHAnsi" w:cstheme="minorHAnsi"/>
                <w:spacing w:val="0"/>
                <w:lang w:val="en-AU"/>
              </w:rPr>
              <w:t>Development and Coordination of Plans</w:t>
            </w:r>
          </w:p>
        </w:tc>
        <w:tc>
          <w:tcPr>
            <w:tcW w:w="3736" w:type="pct"/>
          </w:tcPr>
          <w:p w14:paraId="78D1AFEA"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 xml:space="preserve">The Nominated Supervisor is responsible for liaising with parents to obtain and create the required plans to support a child with a relevant medical or health need. </w:t>
            </w:r>
          </w:p>
        </w:tc>
      </w:tr>
      <w:tr w:rsidR="00F84F62" w:rsidRPr="00F84F62" w14:paraId="4BCD5B50" w14:textId="77777777" w:rsidTr="00EB4BED">
        <w:tc>
          <w:tcPr>
            <w:tcW w:w="1264" w:type="pct"/>
            <w:shd w:val="clear" w:color="auto" w:fill="D9D9D9"/>
          </w:tcPr>
          <w:p w14:paraId="59652342"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Management of Conditions</w:t>
            </w:r>
          </w:p>
        </w:tc>
        <w:tc>
          <w:tcPr>
            <w:tcW w:w="3736" w:type="pct"/>
          </w:tcPr>
          <w:p w14:paraId="18067BF0"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 xml:space="preserve">The Approved Provider is to ensure the practices required for the management of specific health conditions is set out in policy. The Nominated Supervisor is to ensure these practices are communicated to educators during their induction and followed. </w:t>
            </w:r>
          </w:p>
        </w:tc>
      </w:tr>
      <w:tr w:rsidR="00F84F62" w:rsidRPr="00F84F62" w14:paraId="66E9B061" w14:textId="77777777" w:rsidTr="00EB4BED">
        <w:tc>
          <w:tcPr>
            <w:tcW w:w="1264" w:type="pct"/>
            <w:shd w:val="clear" w:color="auto" w:fill="D9D9D9"/>
          </w:tcPr>
          <w:p w14:paraId="2034DD96"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Self-medication</w:t>
            </w:r>
          </w:p>
        </w:tc>
        <w:tc>
          <w:tcPr>
            <w:tcW w:w="3736" w:type="pct"/>
          </w:tcPr>
          <w:p w14:paraId="27258EF2"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 xml:space="preserve">All educators are to support children who self-administer medication and notify the Nominated Supervisor or Responsible Person, so the relevant records are completed. </w:t>
            </w:r>
          </w:p>
        </w:tc>
      </w:tr>
      <w:bookmarkEnd w:id="6"/>
    </w:tbl>
    <w:p w14:paraId="2E206A9B" w14:textId="77777777" w:rsidR="00F84F62" w:rsidRPr="00F84F62" w:rsidRDefault="00F84F62" w:rsidP="00F84F62">
      <w:pPr>
        <w:ind w:left="0"/>
        <w:rPr>
          <w:rFonts w:asciiTheme="minorHAnsi" w:eastAsia="Calibri" w:hAnsiTheme="minorHAnsi" w:cstheme="minorHAnsi"/>
          <w:b/>
          <w:spacing w:val="0"/>
          <w:sz w:val="28"/>
          <w:szCs w:val="22"/>
          <w:lang w:val="en-AU"/>
        </w:rPr>
      </w:pPr>
    </w:p>
    <w:p w14:paraId="2CA68F55" w14:textId="77777777" w:rsidR="00F84F62" w:rsidRPr="00926842" w:rsidRDefault="00F84F62" w:rsidP="00F84F62">
      <w:pPr>
        <w:shd w:val="clear" w:color="auto" w:fill="CED4DA"/>
        <w:spacing w:before="120" w:after="240"/>
        <w:ind w:left="0"/>
        <w:rPr>
          <w:rFonts w:asciiTheme="minorHAnsi" w:eastAsia="Calibri" w:hAnsiTheme="minorHAnsi" w:cstheme="minorHAnsi"/>
          <w:color w:val="4472C4" w:themeColor="accent1"/>
          <w:spacing w:val="0"/>
          <w:sz w:val="32"/>
          <w:szCs w:val="22"/>
          <w:lang w:val="en-AU" w:bidi="th-TH"/>
        </w:rPr>
      </w:pPr>
      <w:r w:rsidRPr="00926842">
        <w:rPr>
          <w:rFonts w:asciiTheme="minorHAnsi" w:eastAsia="Calibri" w:hAnsiTheme="minorHAnsi" w:cstheme="minorHAnsi"/>
          <w:color w:val="4472C4" w:themeColor="accent1"/>
          <w:spacing w:val="0"/>
          <w:sz w:val="32"/>
          <w:szCs w:val="22"/>
          <w:lang w:val="en-AU" w:bidi="th-TH"/>
        </w:rPr>
        <w:t>Procedures</w:t>
      </w:r>
    </w:p>
    <w:p w14:paraId="0CD56D40" w14:textId="77777777" w:rsidR="00F84F62" w:rsidRPr="00F84F62" w:rsidRDefault="00F84F62" w:rsidP="00F84F62">
      <w:pPr>
        <w:ind w:left="0"/>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The procedures to manage children’s medical conditions are contained within the following documents:</w:t>
      </w:r>
    </w:p>
    <w:p w14:paraId="72CCDAA8" w14:textId="77777777" w:rsidR="00F84F62" w:rsidRPr="00F84F62" w:rsidRDefault="00F84F62" w:rsidP="00F84F62">
      <w:pPr>
        <w:numPr>
          <w:ilvl w:val="0"/>
          <w:numId w:val="11"/>
        </w:numPr>
        <w:spacing w:after="160" w:line="259" w:lineRule="auto"/>
        <w:contextualSpacing/>
        <w:rPr>
          <w:rFonts w:asciiTheme="minorHAnsi" w:hAnsiTheme="minorHAnsi" w:cstheme="minorHAnsi"/>
          <w:spacing w:val="0"/>
          <w:sz w:val="22"/>
          <w:szCs w:val="24"/>
          <w:lang w:val="en-AU"/>
        </w:rPr>
      </w:pPr>
      <w:r w:rsidRPr="00F84F62">
        <w:rPr>
          <w:rFonts w:asciiTheme="minorHAnsi" w:hAnsiTheme="minorHAnsi" w:cstheme="minorHAnsi"/>
          <w:spacing w:val="0"/>
          <w:sz w:val="22"/>
          <w:szCs w:val="24"/>
          <w:lang w:val="en-AU"/>
        </w:rPr>
        <w:t>Individualised medical needs and planning—</w:t>
      </w:r>
    </w:p>
    <w:p w14:paraId="37ED57E4" w14:textId="77777777" w:rsidR="00F84F62" w:rsidRPr="00F84F62" w:rsidRDefault="00F84F62" w:rsidP="00F84F62">
      <w:pPr>
        <w:numPr>
          <w:ilvl w:val="1"/>
          <w:numId w:val="11"/>
        </w:numPr>
        <w:spacing w:after="160" w:line="259" w:lineRule="auto"/>
        <w:contextualSpacing/>
        <w:rPr>
          <w:rFonts w:asciiTheme="minorHAnsi" w:hAnsiTheme="minorHAnsi" w:cstheme="minorHAnsi"/>
          <w:spacing w:val="0"/>
          <w:sz w:val="22"/>
          <w:szCs w:val="24"/>
          <w:lang w:val="en-AU"/>
        </w:rPr>
      </w:pPr>
      <w:r w:rsidRPr="00F84F62">
        <w:rPr>
          <w:rFonts w:asciiTheme="minorHAnsi" w:hAnsiTheme="minorHAnsi" w:cstheme="minorHAnsi"/>
          <w:spacing w:val="0"/>
          <w:sz w:val="22"/>
          <w:szCs w:val="24"/>
          <w:lang w:val="en-AU"/>
        </w:rPr>
        <w:t xml:space="preserve">Management/action plans, </w:t>
      </w:r>
    </w:p>
    <w:p w14:paraId="27519F38" w14:textId="77777777" w:rsidR="00F84F62" w:rsidRPr="00F84F62" w:rsidRDefault="00F84F62" w:rsidP="00F84F62">
      <w:pPr>
        <w:numPr>
          <w:ilvl w:val="1"/>
          <w:numId w:val="11"/>
        </w:numPr>
        <w:spacing w:after="160" w:line="259" w:lineRule="auto"/>
        <w:contextualSpacing/>
        <w:rPr>
          <w:rFonts w:asciiTheme="minorHAnsi" w:hAnsiTheme="minorHAnsi" w:cstheme="minorHAnsi"/>
          <w:spacing w:val="0"/>
          <w:sz w:val="22"/>
          <w:szCs w:val="24"/>
          <w:lang w:val="en-AU"/>
        </w:rPr>
      </w:pPr>
      <w:r w:rsidRPr="00F84F62">
        <w:rPr>
          <w:rFonts w:asciiTheme="minorHAnsi" w:hAnsiTheme="minorHAnsi" w:cstheme="minorHAnsi"/>
          <w:spacing w:val="0"/>
          <w:sz w:val="22"/>
          <w:szCs w:val="24"/>
          <w:lang w:val="en-AU"/>
        </w:rPr>
        <w:t xml:space="preserve">Risk-minimisation plans, and </w:t>
      </w:r>
    </w:p>
    <w:p w14:paraId="0155F593" w14:textId="77777777" w:rsidR="00F84F62" w:rsidRPr="00F84F62" w:rsidRDefault="00F84F62" w:rsidP="00F84F62">
      <w:pPr>
        <w:numPr>
          <w:ilvl w:val="1"/>
          <w:numId w:val="11"/>
        </w:numPr>
        <w:spacing w:after="160" w:line="259" w:lineRule="auto"/>
        <w:contextualSpacing/>
        <w:rPr>
          <w:rFonts w:asciiTheme="minorHAnsi" w:hAnsiTheme="minorHAnsi" w:cstheme="minorHAnsi"/>
          <w:spacing w:val="0"/>
          <w:sz w:val="22"/>
          <w:szCs w:val="24"/>
          <w:lang w:val="en-AU"/>
        </w:rPr>
      </w:pPr>
      <w:r w:rsidRPr="00F84F62">
        <w:rPr>
          <w:rFonts w:asciiTheme="minorHAnsi" w:hAnsiTheme="minorHAnsi" w:cstheme="minorHAnsi"/>
          <w:spacing w:val="0"/>
          <w:sz w:val="22"/>
          <w:szCs w:val="24"/>
          <w:lang w:val="en-AU"/>
        </w:rPr>
        <w:t>Communication plans.</w:t>
      </w:r>
    </w:p>
    <w:p w14:paraId="59BAADCA" w14:textId="77777777" w:rsidR="00F84F62" w:rsidRPr="00F84F62" w:rsidRDefault="00F84F62" w:rsidP="00F84F62">
      <w:pPr>
        <w:numPr>
          <w:ilvl w:val="0"/>
          <w:numId w:val="11"/>
        </w:numPr>
        <w:spacing w:after="160" w:line="259" w:lineRule="auto"/>
        <w:contextualSpacing/>
        <w:rPr>
          <w:rFonts w:asciiTheme="minorHAnsi" w:hAnsiTheme="minorHAnsi" w:cstheme="minorHAnsi"/>
          <w:spacing w:val="0"/>
          <w:sz w:val="22"/>
          <w:szCs w:val="24"/>
          <w:lang w:val="en-AU"/>
        </w:rPr>
      </w:pPr>
      <w:r w:rsidRPr="00F84F62">
        <w:rPr>
          <w:rFonts w:asciiTheme="minorHAnsi" w:hAnsiTheme="minorHAnsi" w:cstheme="minorHAnsi"/>
          <w:spacing w:val="0"/>
          <w:sz w:val="22"/>
          <w:szCs w:val="24"/>
          <w:lang w:val="en-AU"/>
        </w:rPr>
        <w:t>Practices for the Management of Specific Medical Conditions</w:t>
      </w:r>
    </w:p>
    <w:p w14:paraId="69AA10B9" w14:textId="77777777" w:rsidR="00F84F62" w:rsidRPr="00F84F62" w:rsidRDefault="00F84F62" w:rsidP="00F84F62">
      <w:pPr>
        <w:numPr>
          <w:ilvl w:val="1"/>
          <w:numId w:val="23"/>
        </w:numPr>
        <w:spacing w:after="160" w:line="259" w:lineRule="auto"/>
        <w:contextualSpacing/>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Asthma Management Practices</w:t>
      </w:r>
    </w:p>
    <w:p w14:paraId="3C50758E" w14:textId="77777777" w:rsidR="00F84F62" w:rsidRPr="00F84F62" w:rsidRDefault="00F84F62" w:rsidP="00F84F62">
      <w:pPr>
        <w:numPr>
          <w:ilvl w:val="1"/>
          <w:numId w:val="23"/>
        </w:numPr>
        <w:spacing w:after="160" w:line="259" w:lineRule="auto"/>
        <w:contextualSpacing/>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Managing Children at Risk of Anaphylaxis</w:t>
      </w:r>
    </w:p>
    <w:p w14:paraId="75BA9516" w14:textId="77777777" w:rsidR="00F84F62" w:rsidRPr="00F84F62" w:rsidRDefault="00F84F62" w:rsidP="00F84F62">
      <w:pPr>
        <w:numPr>
          <w:ilvl w:val="1"/>
          <w:numId w:val="23"/>
        </w:numPr>
        <w:spacing w:after="160" w:line="259" w:lineRule="auto"/>
        <w:contextualSpacing/>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Diabetes Management Practices</w:t>
      </w:r>
    </w:p>
    <w:p w14:paraId="11F6584B" w14:textId="77777777" w:rsidR="00F84F62" w:rsidRPr="00F84F62" w:rsidRDefault="00F84F62" w:rsidP="00F84F62">
      <w:pPr>
        <w:numPr>
          <w:ilvl w:val="0"/>
          <w:numId w:val="11"/>
        </w:numPr>
        <w:spacing w:after="160" w:line="259" w:lineRule="auto"/>
        <w:contextualSpacing/>
        <w:rPr>
          <w:rFonts w:asciiTheme="minorHAnsi" w:hAnsiTheme="minorHAnsi" w:cstheme="minorHAnsi"/>
          <w:spacing w:val="0"/>
          <w:sz w:val="22"/>
          <w:szCs w:val="24"/>
          <w:lang w:val="en-AU"/>
        </w:rPr>
      </w:pPr>
      <w:r w:rsidRPr="00F84F62">
        <w:rPr>
          <w:rFonts w:asciiTheme="minorHAnsi" w:hAnsiTheme="minorHAnsi" w:cstheme="minorHAnsi"/>
          <w:spacing w:val="0"/>
          <w:sz w:val="22"/>
          <w:szCs w:val="24"/>
          <w:lang w:val="en-AU"/>
        </w:rPr>
        <w:t>Self-administering of Medication</w:t>
      </w:r>
    </w:p>
    <w:p w14:paraId="32A5ECEB" w14:textId="77777777" w:rsidR="00F84F62" w:rsidRPr="00F84F62" w:rsidRDefault="00F84F62" w:rsidP="00F84F62">
      <w:pPr>
        <w:ind w:left="0"/>
        <w:rPr>
          <w:rFonts w:asciiTheme="minorHAnsi" w:eastAsia="Calibri" w:hAnsiTheme="minorHAnsi" w:cstheme="minorHAnsi"/>
          <w:spacing w:val="0"/>
          <w:sz w:val="22"/>
          <w:szCs w:val="22"/>
          <w:lang w:val="en-AU"/>
        </w:rPr>
      </w:pPr>
    </w:p>
    <w:p w14:paraId="227ECBA4" w14:textId="77777777" w:rsidR="00F84F62" w:rsidRPr="00926842" w:rsidRDefault="00F84F62" w:rsidP="00F84F62">
      <w:pPr>
        <w:pBdr>
          <w:bottom w:val="single" w:sz="4" w:space="1" w:color="auto"/>
        </w:pBdr>
        <w:spacing w:after="120"/>
        <w:ind w:left="0"/>
        <w:rPr>
          <w:rFonts w:asciiTheme="minorHAnsi" w:eastAsia="Calibri" w:hAnsiTheme="minorHAnsi" w:cstheme="minorHAnsi"/>
          <w:b/>
          <w:color w:val="4472C4" w:themeColor="accent1"/>
          <w:spacing w:val="0"/>
          <w:sz w:val="28"/>
          <w:szCs w:val="28"/>
          <w:lang w:val="en-AU"/>
        </w:rPr>
      </w:pPr>
      <w:bookmarkStart w:id="7" w:name="_Hlk149323037"/>
      <w:r w:rsidRPr="00926842">
        <w:rPr>
          <w:rFonts w:asciiTheme="minorHAnsi" w:eastAsia="Calibri" w:hAnsiTheme="minorHAnsi" w:cstheme="minorHAnsi"/>
          <w:color w:val="4472C4" w:themeColor="accent1"/>
          <w:spacing w:val="0"/>
          <w:sz w:val="28"/>
          <w:szCs w:val="28"/>
          <w:lang w:val="en-AU"/>
        </w:rPr>
        <w:t>Individualised Health and Medical Need and Planning</w:t>
      </w:r>
    </w:p>
    <w:bookmarkEnd w:id="7"/>
    <w:p w14:paraId="75570500" w14:textId="77777777" w:rsidR="00F84F62" w:rsidRPr="00F84F62" w:rsidRDefault="00F84F62" w:rsidP="00F84F62">
      <w:pPr>
        <w:ind w:left="0"/>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As set out by Regulation 90, any child enrolled in the service who has been identified with a health need, allergy or relevant medical condition will require:</w:t>
      </w:r>
    </w:p>
    <w:p w14:paraId="2667DA92" w14:textId="77777777" w:rsidR="00F84F62" w:rsidRPr="00F84F62" w:rsidRDefault="00F84F62" w:rsidP="00F84F62">
      <w:pPr>
        <w:numPr>
          <w:ilvl w:val="0"/>
          <w:numId w:val="10"/>
        </w:numPr>
        <w:spacing w:after="160" w:line="259" w:lineRule="auto"/>
        <w:contextualSpacing/>
        <w:rPr>
          <w:rFonts w:asciiTheme="minorHAnsi" w:hAnsiTheme="minorHAnsi" w:cstheme="minorHAnsi"/>
          <w:bCs/>
          <w:color w:val="000000"/>
          <w:spacing w:val="0"/>
          <w:sz w:val="22"/>
          <w:lang w:val="en-AU" w:eastAsia="en-AU"/>
        </w:rPr>
      </w:pPr>
      <w:r w:rsidRPr="00F84F62">
        <w:rPr>
          <w:rFonts w:asciiTheme="minorHAnsi" w:hAnsiTheme="minorHAnsi" w:cstheme="minorHAnsi"/>
          <w:bCs/>
          <w:color w:val="000000"/>
          <w:spacing w:val="0"/>
          <w:sz w:val="22"/>
          <w:lang w:val="en-AU" w:eastAsia="en-AU"/>
        </w:rPr>
        <w:t xml:space="preserve">A </w:t>
      </w:r>
      <w:r w:rsidRPr="00F84F62">
        <w:rPr>
          <w:rFonts w:asciiTheme="minorHAnsi" w:hAnsiTheme="minorHAnsi" w:cstheme="minorHAnsi"/>
          <w:b/>
          <w:bCs/>
          <w:i/>
          <w:color w:val="000000"/>
          <w:spacing w:val="0"/>
          <w:sz w:val="22"/>
          <w:lang w:val="en-AU" w:eastAsia="en-AU"/>
        </w:rPr>
        <w:t>medical management plan</w:t>
      </w:r>
      <w:r w:rsidRPr="00F84F62">
        <w:rPr>
          <w:rFonts w:asciiTheme="minorHAnsi" w:hAnsiTheme="minorHAnsi" w:cstheme="minorHAnsi"/>
          <w:bCs/>
          <w:color w:val="000000"/>
          <w:spacing w:val="0"/>
          <w:sz w:val="22"/>
          <w:lang w:val="en-AU" w:eastAsia="en-AU"/>
        </w:rPr>
        <w:t xml:space="preserve"> to be supplied by the parent</w:t>
      </w:r>
      <w:r w:rsidRPr="00F84F62">
        <w:rPr>
          <w:rFonts w:asciiTheme="minorHAnsi" w:hAnsiTheme="minorHAnsi" w:cstheme="minorHAnsi"/>
          <w:bCs/>
          <w:i/>
          <w:color w:val="000000"/>
          <w:spacing w:val="0"/>
          <w:sz w:val="22"/>
          <w:lang w:val="en-AU" w:eastAsia="en-AU"/>
        </w:rPr>
        <w:t>,</w:t>
      </w:r>
    </w:p>
    <w:p w14:paraId="7938D965" w14:textId="77777777" w:rsidR="00F84F62" w:rsidRPr="00F84F62" w:rsidRDefault="00F84F62" w:rsidP="00F84F62">
      <w:pPr>
        <w:numPr>
          <w:ilvl w:val="0"/>
          <w:numId w:val="10"/>
        </w:numPr>
        <w:spacing w:after="160" w:line="259" w:lineRule="auto"/>
        <w:contextualSpacing/>
        <w:rPr>
          <w:rFonts w:asciiTheme="minorHAnsi" w:hAnsiTheme="minorHAnsi" w:cstheme="minorHAnsi"/>
          <w:bCs/>
          <w:color w:val="000000"/>
          <w:spacing w:val="0"/>
          <w:sz w:val="22"/>
          <w:lang w:val="en-AU" w:eastAsia="en-AU"/>
        </w:rPr>
      </w:pPr>
      <w:r w:rsidRPr="00F84F62">
        <w:rPr>
          <w:rFonts w:asciiTheme="minorHAnsi" w:hAnsiTheme="minorHAnsi" w:cstheme="minorHAnsi"/>
          <w:bCs/>
          <w:color w:val="000000"/>
          <w:spacing w:val="0"/>
          <w:sz w:val="22"/>
          <w:lang w:val="en-AU" w:eastAsia="en-AU"/>
        </w:rPr>
        <w:t xml:space="preserve">The development of a </w:t>
      </w:r>
      <w:r w:rsidRPr="00F84F62">
        <w:rPr>
          <w:rFonts w:asciiTheme="minorHAnsi" w:hAnsiTheme="minorHAnsi" w:cstheme="minorHAnsi"/>
          <w:b/>
          <w:bCs/>
          <w:i/>
          <w:color w:val="000000"/>
          <w:spacing w:val="0"/>
          <w:sz w:val="22"/>
          <w:lang w:val="en-AU" w:eastAsia="en-AU"/>
        </w:rPr>
        <w:t>risk-minimisation plan</w:t>
      </w:r>
      <w:r w:rsidRPr="00F84F62">
        <w:rPr>
          <w:rFonts w:asciiTheme="minorHAnsi" w:hAnsiTheme="minorHAnsi" w:cstheme="minorHAnsi"/>
          <w:bCs/>
          <w:color w:val="000000"/>
          <w:spacing w:val="0"/>
          <w:sz w:val="22"/>
          <w:lang w:val="en-AU" w:eastAsia="en-AU"/>
        </w:rPr>
        <w:t xml:space="preserve"> in consultation with a parent; and </w:t>
      </w:r>
    </w:p>
    <w:p w14:paraId="14F8E70A" w14:textId="77777777" w:rsidR="00F84F62" w:rsidRPr="00F84F62" w:rsidRDefault="00F84F62" w:rsidP="00F84F62">
      <w:pPr>
        <w:numPr>
          <w:ilvl w:val="0"/>
          <w:numId w:val="10"/>
        </w:numPr>
        <w:spacing w:after="160" w:line="259" w:lineRule="auto"/>
        <w:contextualSpacing/>
        <w:rPr>
          <w:rFonts w:asciiTheme="minorHAnsi" w:hAnsiTheme="minorHAnsi" w:cstheme="minorHAnsi"/>
          <w:bCs/>
          <w:color w:val="000000"/>
          <w:spacing w:val="0"/>
          <w:sz w:val="22"/>
          <w:szCs w:val="22"/>
          <w:lang w:val="en-AU" w:eastAsia="en-AU"/>
        </w:rPr>
      </w:pPr>
      <w:r w:rsidRPr="00F84F62">
        <w:rPr>
          <w:rFonts w:asciiTheme="minorHAnsi" w:hAnsiTheme="minorHAnsi" w:cstheme="minorHAnsi"/>
          <w:bCs/>
          <w:color w:val="000000"/>
          <w:spacing w:val="0"/>
          <w:sz w:val="22"/>
          <w:lang w:val="en-AU" w:eastAsia="en-AU"/>
        </w:rPr>
        <w:t xml:space="preserve">The development of a </w:t>
      </w:r>
      <w:r w:rsidRPr="00F84F62">
        <w:rPr>
          <w:rFonts w:asciiTheme="minorHAnsi" w:hAnsiTheme="minorHAnsi" w:cstheme="minorHAnsi"/>
          <w:b/>
          <w:bCs/>
          <w:i/>
          <w:color w:val="000000"/>
          <w:spacing w:val="0"/>
          <w:sz w:val="22"/>
          <w:lang w:val="en-AU" w:eastAsia="en-AU"/>
        </w:rPr>
        <w:t xml:space="preserve">communication plan </w:t>
      </w:r>
      <w:r w:rsidRPr="00F84F62">
        <w:rPr>
          <w:rFonts w:asciiTheme="minorHAnsi" w:hAnsiTheme="minorHAnsi" w:cstheme="minorHAnsi"/>
          <w:bCs/>
          <w:color w:val="000000"/>
          <w:spacing w:val="0"/>
          <w:sz w:val="22"/>
          <w:lang w:val="en-AU" w:eastAsia="en-AU"/>
        </w:rPr>
        <w:t>(for staff members to be informed of the health and medical needs of children and for parents to understand how to update health/medical information and/or relevant plans).</w:t>
      </w:r>
      <w:r w:rsidRPr="00F84F62">
        <w:rPr>
          <w:rFonts w:asciiTheme="minorHAnsi" w:hAnsiTheme="minorHAnsi" w:cstheme="minorHAnsi"/>
          <w:bCs/>
          <w:color w:val="000000"/>
          <w:spacing w:val="0"/>
          <w:sz w:val="22"/>
          <w:szCs w:val="22"/>
          <w:lang w:val="en-AU" w:eastAsia="en-AU"/>
        </w:rPr>
        <w:t xml:space="preserve"> </w:t>
      </w:r>
    </w:p>
    <w:p w14:paraId="2BC41B1D"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1D50EF05" w14:textId="77777777" w:rsidR="00F84F62" w:rsidRPr="00926842" w:rsidRDefault="00F84F62" w:rsidP="00F84F62">
      <w:pPr>
        <w:ind w:left="0"/>
        <w:jc w:val="both"/>
        <w:rPr>
          <w:rFonts w:asciiTheme="minorHAnsi" w:eastAsia="Calibri" w:hAnsiTheme="minorHAnsi" w:cstheme="minorHAnsi"/>
          <w:b/>
          <w:iCs/>
          <w:color w:val="4472C4" w:themeColor="accent1"/>
          <w:spacing w:val="0"/>
          <w:sz w:val="22"/>
          <w:szCs w:val="22"/>
          <w:lang w:val="en-AU"/>
        </w:rPr>
      </w:pPr>
      <w:r w:rsidRPr="00926842">
        <w:rPr>
          <w:rFonts w:asciiTheme="minorHAnsi" w:eastAsia="Calibri" w:hAnsiTheme="minorHAnsi" w:cstheme="minorHAnsi"/>
          <w:b/>
          <w:iCs/>
          <w:color w:val="4472C4" w:themeColor="accent1"/>
          <w:spacing w:val="0"/>
          <w:sz w:val="22"/>
          <w:szCs w:val="22"/>
          <w:lang w:val="en-AU"/>
        </w:rPr>
        <w:t>Requirements for Medical Plans</w:t>
      </w:r>
    </w:p>
    <w:p w14:paraId="44EE513B" w14:textId="77777777" w:rsidR="00F84F62" w:rsidRPr="00F84F62" w:rsidRDefault="00F84F62" w:rsidP="00F84F62">
      <w:pPr>
        <w:ind w:left="0"/>
        <w:jc w:val="both"/>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rPr>
        <w:t xml:space="preserve">The service’s enrolment forms will outline a child’s medical needs. Where the parent indicates a child has an additional medical need, </w:t>
      </w:r>
      <w:r w:rsidRPr="00F84F62">
        <w:rPr>
          <w:rFonts w:asciiTheme="minorHAnsi" w:eastAsia="Calibri" w:hAnsiTheme="minorHAnsi" w:cstheme="minorHAnsi"/>
          <w:spacing w:val="0"/>
          <w:sz w:val="22"/>
          <w:szCs w:val="22"/>
          <w:lang w:val="en-AU" w:bidi="th-TH"/>
        </w:rPr>
        <w:t>the Nominated Supervisor will communicate with the family to confirm the requirement for medical plans (</w:t>
      </w:r>
      <w:r w:rsidRPr="00F84F62">
        <w:rPr>
          <w:rFonts w:asciiTheme="minorHAnsi" w:eastAsia="Calibri" w:hAnsiTheme="minorHAnsi" w:cstheme="minorHAnsi"/>
          <w:bCs/>
          <w:spacing w:val="0"/>
          <w:sz w:val="22"/>
          <w:szCs w:val="22"/>
          <w:lang w:val="en-AU" w:bidi="th-TH"/>
        </w:rPr>
        <w:t>management/action plan, risk-minimisation and communication plan)</w:t>
      </w:r>
      <w:r w:rsidRPr="00F84F62">
        <w:rPr>
          <w:rFonts w:asciiTheme="minorHAnsi" w:eastAsia="Calibri" w:hAnsiTheme="minorHAnsi" w:cstheme="minorHAnsi"/>
          <w:spacing w:val="0"/>
          <w:sz w:val="22"/>
          <w:szCs w:val="22"/>
          <w:lang w:val="en-AU" w:bidi="th-TH"/>
        </w:rPr>
        <w:t>.</w:t>
      </w:r>
      <w:r w:rsidRPr="00F84F62">
        <w:rPr>
          <w:rFonts w:asciiTheme="minorHAnsi" w:eastAsia="Calibri" w:hAnsiTheme="minorHAnsi" w:cstheme="minorHAnsi"/>
          <w:spacing w:val="0"/>
          <w:sz w:val="22"/>
          <w:szCs w:val="22"/>
          <w:lang w:val="en-AU"/>
        </w:rPr>
        <w:t xml:space="preserve"> </w:t>
      </w:r>
      <w:r w:rsidRPr="00F84F62">
        <w:rPr>
          <w:rFonts w:asciiTheme="minorHAnsi" w:eastAsia="Calibri" w:hAnsiTheme="minorHAnsi" w:cstheme="minorHAnsi"/>
          <w:spacing w:val="0"/>
          <w:sz w:val="22"/>
          <w:szCs w:val="22"/>
          <w:lang w:val="en-AU" w:bidi="th-TH"/>
        </w:rPr>
        <w:t>A parent may notify the service at any time to update the service of a child’s medical or health needs, which may also trigger the requirement of medical plans. Relevant health or medical needs, includes but is not limited to:</w:t>
      </w:r>
    </w:p>
    <w:p w14:paraId="05AF2A0A"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one of the following conditions:</w:t>
      </w:r>
    </w:p>
    <w:p w14:paraId="2BEC80CD" w14:textId="77777777" w:rsidR="00F84F62" w:rsidRPr="00F84F62" w:rsidRDefault="00F84F62" w:rsidP="00F84F62">
      <w:pPr>
        <w:numPr>
          <w:ilvl w:val="1"/>
          <w:numId w:val="8"/>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asthma,</w:t>
      </w:r>
    </w:p>
    <w:p w14:paraId="2B15F0AC" w14:textId="77777777" w:rsidR="00F84F62" w:rsidRPr="00F84F62" w:rsidRDefault="00F84F62" w:rsidP="00F84F62">
      <w:pPr>
        <w:numPr>
          <w:ilvl w:val="1"/>
          <w:numId w:val="8"/>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diabetes</w:t>
      </w:r>
    </w:p>
    <w:p w14:paraId="03BEB2CE" w14:textId="77777777" w:rsidR="00F84F62" w:rsidRPr="00F84F62" w:rsidRDefault="00F84F62" w:rsidP="00F84F62">
      <w:pPr>
        <w:numPr>
          <w:ilvl w:val="1"/>
          <w:numId w:val="8"/>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diagnosed at risk of anaphylaxis</w:t>
      </w:r>
    </w:p>
    <w:p w14:paraId="45DE44C7" w14:textId="77777777" w:rsidR="00F84F62" w:rsidRPr="00F84F62" w:rsidRDefault="00F84F62" w:rsidP="00F84F62">
      <w:pPr>
        <w:numPr>
          <w:ilvl w:val="0"/>
          <w:numId w:val="8"/>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lastRenderedPageBreak/>
        <w:t xml:space="preserve">any allergy or health care need requiring </w:t>
      </w:r>
    </w:p>
    <w:p w14:paraId="7B016C1E" w14:textId="77777777" w:rsidR="00F84F62" w:rsidRPr="00F84F62" w:rsidRDefault="00F84F62" w:rsidP="00F84F62">
      <w:pPr>
        <w:numPr>
          <w:ilvl w:val="1"/>
          <w:numId w:val="8"/>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specific action to be taken during an incident</w:t>
      </w:r>
    </w:p>
    <w:p w14:paraId="009DB556" w14:textId="77777777" w:rsidR="00F84F62" w:rsidRPr="00F84F62" w:rsidRDefault="00F84F62" w:rsidP="00F84F62">
      <w:pPr>
        <w:numPr>
          <w:ilvl w:val="1"/>
          <w:numId w:val="8"/>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the development of a risk-minimisation plan</w:t>
      </w:r>
    </w:p>
    <w:p w14:paraId="3D42503A" w14:textId="77777777" w:rsidR="00F84F62" w:rsidRPr="00F84F62" w:rsidRDefault="00F84F62" w:rsidP="00F84F62">
      <w:pPr>
        <w:numPr>
          <w:ilvl w:val="1"/>
          <w:numId w:val="8"/>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relating to food safe handling, preparation, and consumption</w:t>
      </w:r>
    </w:p>
    <w:p w14:paraId="340C8C73"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6074F2BD"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The Nominated Supervisor will liaise with parents to understand specific circumstances and navigate the service’s requirements for medical plans.</w:t>
      </w:r>
    </w:p>
    <w:p w14:paraId="01912A22"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390A1C4A" w14:textId="77777777" w:rsidR="00F84F62" w:rsidRPr="00926842" w:rsidRDefault="00F84F62" w:rsidP="00F84F62">
      <w:pPr>
        <w:ind w:left="0"/>
        <w:rPr>
          <w:rFonts w:asciiTheme="minorHAnsi" w:eastAsia="Calibri" w:hAnsiTheme="minorHAnsi" w:cstheme="minorHAnsi"/>
          <w:color w:val="4472C4" w:themeColor="accent1"/>
          <w:spacing w:val="0"/>
          <w:sz w:val="22"/>
          <w:szCs w:val="22"/>
          <w:lang w:val="en-AU"/>
        </w:rPr>
      </w:pPr>
      <w:r w:rsidRPr="00926842">
        <w:rPr>
          <w:rFonts w:asciiTheme="minorHAnsi" w:eastAsia="Calibri" w:hAnsiTheme="minorHAnsi" w:cstheme="minorHAnsi"/>
          <w:b/>
          <w:color w:val="4472C4" w:themeColor="accent1"/>
          <w:spacing w:val="0"/>
          <w:sz w:val="22"/>
          <w:szCs w:val="22"/>
          <w:lang w:val="en-AU"/>
        </w:rPr>
        <w:t>Supply and Development of Medical Management Plans</w:t>
      </w:r>
      <w:r w:rsidRPr="00926842">
        <w:rPr>
          <w:rFonts w:asciiTheme="minorHAnsi" w:eastAsia="Calibri" w:hAnsiTheme="minorHAnsi" w:cstheme="minorHAnsi"/>
          <w:color w:val="4472C4" w:themeColor="accent1"/>
          <w:spacing w:val="0"/>
          <w:sz w:val="22"/>
          <w:szCs w:val="22"/>
          <w:lang w:val="en-AU"/>
        </w:rPr>
        <w:t xml:space="preserve"> </w:t>
      </w:r>
    </w:p>
    <w:p w14:paraId="53EC16BA" w14:textId="77777777" w:rsidR="00F84F62" w:rsidRPr="00F84F62" w:rsidRDefault="00F84F62" w:rsidP="00F84F62">
      <w:pPr>
        <w:ind w:left="0"/>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Except for the management/action plan (that is supplied by the parent), all other plans are prepared by the service in collaboration with parents. Parents of children with relevant medical or health needs are encouraged to be actively involved in the development and contents of these important documents.</w:t>
      </w:r>
    </w:p>
    <w:p w14:paraId="2330CCB1" w14:textId="77777777" w:rsidR="00F84F62" w:rsidRPr="00F84F62" w:rsidRDefault="00F84F62" w:rsidP="00F84F62">
      <w:pPr>
        <w:ind w:left="0"/>
        <w:rPr>
          <w:rFonts w:asciiTheme="minorHAnsi" w:eastAsia="Calibri" w:hAnsiTheme="minorHAnsi" w:cstheme="minorHAnsi"/>
          <w:spacing w:val="0"/>
          <w:sz w:val="22"/>
          <w:szCs w:val="22"/>
          <w:lang w:val="en-AU"/>
        </w:rPr>
      </w:pPr>
    </w:p>
    <w:tbl>
      <w:tblPr>
        <w:tblStyle w:val="TableGrid"/>
        <w:tblW w:w="5000" w:type="pct"/>
        <w:tblLook w:val="04A0" w:firstRow="1" w:lastRow="0" w:firstColumn="1" w:lastColumn="0" w:noHBand="0" w:noVBand="1"/>
      </w:tblPr>
      <w:tblGrid>
        <w:gridCol w:w="2279"/>
        <w:gridCol w:w="6737"/>
      </w:tblGrid>
      <w:tr w:rsidR="00F84F62" w:rsidRPr="00F84F62" w14:paraId="559ED23C" w14:textId="77777777" w:rsidTr="00EB4BED">
        <w:trPr>
          <w:trHeight w:val="557"/>
        </w:trPr>
        <w:tc>
          <w:tcPr>
            <w:tcW w:w="1264" w:type="pct"/>
            <w:shd w:val="clear" w:color="auto" w:fill="A6A6A6"/>
          </w:tcPr>
          <w:p w14:paraId="22296417" w14:textId="77777777" w:rsidR="00F84F62" w:rsidRPr="00F84F62" w:rsidRDefault="00F84F62" w:rsidP="00F84F62">
            <w:pPr>
              <w:ind w:left="0"/>
              <w:rPr>
                <w:rFonts w:asciiTheme="minorHAnsi" w:hAnsiTheme="minorHAnsi" w:cstheme="minorHAnsi"/>
                <w:b/>
                <w:bCs/>
                <w:spacing w:val="0"/>
                <w:lang w:val="en-AU"/>
              </w:rPr>
            </w:pPr>
            <w:bookmarkStart w:id="8" w:name="_Hlk171372578"/>
            <w:r w:rsidRPr="00F84F62">
              <w:rPr>
                <w:rFonts w:asciiTheme="minorHAnsi" w:hAnsiTheme="minorHAnsi" w:cstheme="minorHAnsi"/>
                <w:b/>
                <w:bCs/>
                <w:spacing w:val="0"/>
                <w:lang w:val="en-AU"/>
              </w:rPr>
              <w:t>Plan Type</w:t>
            </w:r>
          </w:p>
        </w:tc>
        <w:tc>
          <w:tcPr>
            <w:tcW w:w="3736" w:type="pct"/>
            <w:shd w:val="clear" w:color="auto" w:fill="A6A6A6"/>
          </w:tcPr>
          <w:p w14:paraId="28F18C44" w14:textId="77777777" w:rsidR="00F84F62" w:rsidRPr="00F84F62" w:rsidRDefault="00F84F62" w:rsidP="00F84F62">
            <w:pPr>
              <w:ind w:left="0"/>
              <w:rPr>
                <w:rFonts w:asciiTheme="minorHAnsi" w:hAnsiTheme="minorHAnsi" w:cstheme="minorHAnsi"/>
                <w:b/>
                <w:bCs/>
                <w:spacing w:val="0"/>
                <w:lang w:val="en-AU"/>
              </w:rPr>
            </w:pPr>
            <w:r w:rsidRPr="00F84F62">
              <w:rPr>
                <w:rFonts w:asciiTheme="minorHAnsi" w:hAnsiTheme="minorHAnsi" w:cstheme="minorHAnsi"/>
                <w:b/>
                <w:bCs/>
                <w:spacing w:val="0"/>
                <w:lang w:val="en-AU"/>
              </w:rPr>
              <w:t>Details and Requirements</w:t>
            </w:r>
          </w:p>
        </w:tc>
      </w:tr>
      <w:tr w:rsidR="00F84F62" w:rsidRPr="00F84F62" w14:paraId="25721C6F" w14:textId="77777777" w:rsidTr="00EB4BED">
        <w:trPr>
          <w:trHeight w:val="754"/>
        </w:trPr>
        <w:tc>
          <w:tcPr>
            <w:tcW w:w="1264" w:type="pct"/>
            <w:shd w:val="clear" w:color="auto" w:fill="D9D9D9"/>
          </w:tcPr>
          <w:p w14:paraId="48F43737"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Medical Management (or action) Plans</w:t>
            </w:r>
          </w:p>
        </w:tc>
        <w:tc>
          <w:tcPr>
            <w:tcW w:w="3736" w:type="pct"/>
          </w:tcPr>
          <w:p w14:paraId="5BF716A4" w14:textId="77777777" w:rsidR="00F84F62" w:rsidRPr="00F84F62" w:rsidRDefault="00F84F62" w:rsidP="00F84F62">
            <w:pPr>
              <w:numPr>
                <w:ilvl w:val="0"/>
                <w:numId w:val="36"/>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The purpose of these plans is to set out the information that signals symptoms of the medical condition and health need and the actions must be followed in the event of an incident relating to the child.</w:t>
            </w:r>
          </w:p>
          <w:p w14:paraId="312C6D5E" w14:textId="77777777" w:rsidR="00F84F62" w:rsidRPr="00F84F62" w:rsidRDefault="00F84F62" w:rsidP="00F84F62">
            <w:pPr>
              <w:numPr>
                <w:ilvl w:val="0"/>
                <w:numId w:val="36"/>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Unless there are extenuating circumstances, the medical management plan should be developed by the child’s registered medical practitioner, ideally using specialist templates.</w:t>
            </w:r>
          </w:p>
          <w:p w14:paraId="106C762F" w14:textId="77777777" w:rsidR="00F84F62" w:rsidRPr="00F84F62" w:rsidRDefault="00F84F62" w:rsidP="00F84F62">
            <w:pPr>
              <w:numPr>
                <w:ilvl w:val="0"/>
                <w:numId w:val="36"/>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At minimum the management/action plan should include the following:</w:t>
            </w:r>
          </w:p>
          <w:p w14:paraId="2BFEA40B" w14:textId="77777777" w:rsidR="00F84F62" w:rsidRPr="00F84F62" w:rsidRDefault="00F84F62" w:rsidP="00F84F62">
            <w:pPr>
              <w:numPr>
                <w:ilvl w:val="0"/>
                <w:numId w:val="37"/>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A photo of the child.</w:t>
            </w:r>
          </w:p>
          <w:p w14:paraId="62E811F6" w14:textId="77777777" w:rsidR="00F84F62" w:rsidRPr="00F84F62" w:rsidRDefault="00F84F62" w:rsidP="00F84F62">
            <w:pPr>
              <w:numPr>
                <w:ilvl w:val="0"/>
                <w:numId w:val="37"/>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Details of the specific health care need, allergy or relevant medical condition including the severity of the condition.</w:t>
            </w:r>
          </w:p>
          <w:p w14:paraId="7C05EDA5" w14:textId="77777777" w:rsidR="00F84F62" w:rsidRPr="00F84F62" w:rsidRDefault="00F84F62" w:rsidP="00F84F62">
            <w:pPr>
              <w:numPr>
                <w:ilvl w:val="0"/>
                <w:numId w:val="37"/>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Any current medication prescribed for the child.</w:t>
            </w:r>
          </w:p>
          <w:p w14:paraId="0A7AC6A2" w14:textId="77777777" w:rsidR="00F84F62" w:rsidRPr="00F84F62" w:rsidRDefault="00F84F62" w:rsidP="00F84F62">
            <w:pPr>
              <w:numPr>
                <w:ilvl w:val="0"/>
                <w:numId w:val="37"/>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What may trigger the allergy or medical condition (if relevant).</w:t>
            </w:r>
          </w:p>
          <w:p w14:paraId="2322F9B6" w14:textId="77777777" w:rsidR="00F84F62" w:rsidRPr="00F84F62" w:rsidRDefault="00F84F62" w:rsidP="00F84F62">
            <w:pPr>
              <w:numPr>
                <w:ilvl w:val="0"/>
                <w:numId w:val="37"/>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Signs and symptoms to be aware of as well as the response required from the service in relation to the emergence of symptoms.</w:t>
            </w:r>
          </w:p>
          <w:p w14:paraId="0FD29230" w14:textId="77777777" w:rsidR="00F84F62" w:rsidRPr="00F84F62" w:rsidRDefault="00F84F62" w:rsidP="00F84F62">
            <w:pPr>
              <w:numPr>
                <w:ilvl w:val="0"/>
                <w:numId w:val="37"/>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Any treatment/medication required to be administered in an emergency.</w:t>
            </w:r>
          </w:p>
          <w:p w14:paraId="1C3EF177" w14:textId="77777777" w:rsidR="00F84F62" w:rsidRPr="00F84F62" w:rsidRDefault="00F84F62" w:rsidP="00F84F62">
            <w:pPr>
              <w:numPr>
                <w:ilvl w:val="0"/>
                <w:numId w:val="37"/>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The response required if the child does not respond to initial treatment.</w:t>
            </w:r>
          </w:p>
          <w:p w14:paraId="35C21449" w14:textId="77777777" w:rsidR="00F84F62" w:rsidRPr="00F84F62" w:rsidRDefault="00F84F62" w:rsidP="00F84F62">
            <w:pPr>
              <w:numPr>
                <w:ilvl w:val="0"/>
                <w:numId w:val="37"/>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When to call an ambulance for assistance.</w:t>
            </w:r>
          </w:p>
          <w:p w14:paraId="7190F4E1" w14:textId="77777777" w:rsidR="00F84F62" w:rsidRPr="00F84F62" w:rsidRDefault="00F84F62" w:rsidP="00F84F62">
            <w:pPr>
              <w:numPr>
                <w:ilvl w:val="0"/>
                <w:numId w:val="37"/>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Contact details of the doctor who signed the plan.</w:t>
            </w:r>
          </w:p>
          <w:p w14:paraId="610F5D10" w14:textId="77777777" w:rsidR="00F84F62" w:rsidRPr="00F84F62" w:rsidRDefault="00F84F62" w:rsidP="00F84F62">
            <w:pPr>
              <w:ind w:left="1208"/>
              <w:contextualSpacing/>
              <w:rPr>
                <w:rFonts w:asciiTheme="minorHAnsi" w:hAnsiTheme="minorHAnsi" w:cstheme="minorHAnsi"/>
                <w:spacing w:val="0"/>
                <w:lang w:val="en-AU"/>
              </w:rPr>
            </w:pPr>
          </w:p>
        </w:tc>
      </w:tr>
      <w:tr w:rsidR="00F84F62" w:rsidRPr="00F84F62" w14:paraId="29110A77" w14:textId="77777777" w:rsidTr="00EB4BED">
        <w:tc>
          <w:tcPr>
            <w:tcW w:w="1264" w:type="pct"/>
            <w:shd w:val="clear" w:color="auto" w:fill="D9D9D9"/>
          </w:tcPr>
          <w:p w14:paraId="25B99E33"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Risk Management Plans</w:t>
            </w:r>
          </w:p>
        </w:tc>
        <w:tc>
          <w:tcPr>
            <w:tcW w:w="3736" w:type="pct"/>
          </w:tcPr>
          <w:p w14:paraId="5CF6D621" w14:textId="77777777" w:rsidR="00F84F62" w:rsidRPr="00F84F62" w:rsidRDefault="00F84F62" w:rsidP="00F84F62">
            <w:pPr>
              <w:numPr>
                <w:ilvl w:val="0"/>
                <w:numId w:val="38"/>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These plans are developed by the service, in consultation with parents of the child.</w:t>
            </w:r>
          </w:p>
          <w:p w14:paraId="04819465" w14:textId="77777777" w:rsidR="00F84F62" w:rsidRPr="00F84F62" w:rsidRDefault="00F84F62" w:rsidP="00F84F62">
            <w:pPr>
              <w:numPr>
                <w:ilvl w:val="0"/>
                <w:numId w:val="38"/>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 xml:space="preserve">The service will use standardised templates to ensure all information is addressed. </w:t>
            </w:r>
          </w:p>
          <w:p w14:paraId="7A26A973" w14:textId="77777777" w:rsidR="00F84F62" w:rsidRPr="00F84F62" w:rsidRDefault="00F84F62" w:rsidP="00F84F62">
            <w:pPr>
              <w:numPr>
                <w:ilvl w:val="0"/>
                <w:numId w:val="38"/>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All risk-minimisation plans are to are to ensure:</w:t>
            </w:r>
          </w:p>
          <w:p w14:paraId="383F9AE9" w14:textId="77777777" w:rsidR="00F84F62" w:rsidRPr="00F84F62" w:rsidRDefault="00F84F62" w:rsidP="00F84F62">
            <w:pPr>
              <w:numPr>
                <w:ilvl w:val="0"/>
                <w:numId w:val="39"/>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the risks relating to the child’s specific health care need, allergy or relevant medical condition are assessed and minimised.</w:t>
            </w:r>
          </w:p>
          <w:p w14:paraId="7B26B97A" w14:textId="77777777" w:rsidR="00F84F62" w:rsidRPr="00F84F62" w:rsidRDefault="00F84F62" w:rsidP="00F84F62">
            <w:pPr>
              <w:numPr>
                <w:ilvl w:val="0"/>
                <w:numId w:val="39"/>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 xml:space="preserve">if relevant, include measures to address the safe handling, preparation, consumption, and service of food. </w:t>
            </w:r>
          </w:p>
          <w:p w14:paraId="17A67F8C" w14:textId="77777777" w:rsidR="00F84F62" w:rsidRPr="00F84F62" w:rsidRDefault="00F84F62" w:rsidP="00F84F62">
            <w:pPr>
              <w:numPr>
                <w:ilvl w:val="0"/>
                <w:numId w:val="39"/>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if relevant, the parents are notified, through this documentation, of any known allergens that pose a risk to a child and strategies for minimising the risk.</w:t>
            </w:r>
          </w:p>
          <w:p w14:paraId="6977EC02" w14:textId="77777777" w:rsidR="00F84F62" w:rsidRPr="00F84F62" w:rsidRDefault="00F84F62" w:rsidP="00F84F62">
            <w:pPr>
              <w:numPr>
                <w:ilvl w:val="0"/>
                <w:numId w:val="39"/>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to ensure all staff members and volunteers can identify the child, the child’s management plan and the location of the child’s medication.</w:t>
            </w:r>
          </w:p>
          <w:p w14:paraId="38A5F3E0" w14:textId="77777777" w:rsidR="00F84F62" w:rsidRPr="00F84F62" w:rsidRDefault="00F84F62" w:rsidP="00F84F62">
            <w:pPr>
              <w:numPr>
                <w:ilvl w:val="0"/>
                <w:numId w:val="39"/>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if relevant, the child does not attend the service without medication prescribed by the child’s medical practitioner for the condition.</w:t>
            </w:r>
          </w:p>
          <w:p w14:paraId="5189A879" w14:textId="77777777" w:rsidR="00F84F62" w:rsidRPr="00F84F62" w:rsidRDefault="00F84F62" w:rsidP="00F84F62">
            <w:pPr>
              <w:ind w:left="1208"/>
              <w:contextualSpacing/>
              <w:rPr>
                <w:rFonts w:asciiTheme="minorHAnsi" w:hAnsiTheme="minorHAnsi" w:cstheme="minorHAnsi"/>
                <w:spacing w:val="0"/>
                <w:lang w:val="en-AU"/>
              </w:rPr>
            </w:pPr>
          </w:p>
        </w:tc>
      </w:tr>
      <w:tr w:rsidR="00F84F62" w:rsidRPr="00F84F62" w14:paraId="54C4F4EA" w14:textId="77777777" w:rsidTr="00EB4BED">
        <w:tc>
          <w:tcPr>
            <w:tcW w:w="1264" w:type="pct"/>
            <w:shd w:val="clear" w:color="auto" w:fill="D9D9D9"/>
          </w:tcPr>
          <w:p w14:paraId="0DCB4F46"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lastRenderedPageBreak/>
              <w:t>Communication Plans</w:t>
            </w:r>
          </w:p>
        </w:tc>
        <w:tc>
          <w:tcPr>
            <w:tcW w:w="3736" w:type="pct"/>
          </w:tcPr>
          <w:p w14:paraId="4BACF450" w14:textId="77777777" w:rsidR="00F84F62" w:rsidRPr="00F84F62" w:rsidRDefault="00F84F62" w:rsidP="00F84F62">
            <w:pPr>
              <w:numPr>
                <w:ilvl w:val="0"/>
                <w:numId w:val="40"/>
              </w:numPr>
              <w:ind w:left="357"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Typically, embedded within the risk-minimisation plan, the communication plan sets out the practices for —</w:t>
            </w:r>
          </w:p>
          <w:p w14:paraId="452590A1" w14:textId="77777777" w:rsidR="00F84F62" w:rsidRPr="00F84F62" w:rsidRDefault="00F84F62" w:rsidP="00F84F62">
            <w:pPr>
              <w:numPr>
                <w:ilvl w:val="0"/>
                <w:numId w:val="41"/>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staff and visitors will be aware of relevant risks and plans to support the child’s condition (including the location of the management/action plan).</w:t>
            </w:r>
          </w:p>
          <w:p w14:paraId="4D2A5C16" w14:textId="77777777" w:rsidR="00F84F62" w:rsidRPr="00F84F62" w:rsidRDefault="00F84F62" w:rsidP="00F84F62">
            <w:pPr>
              <w:numPr>
                <w:ilvl w:val="0"/>
                <w:numId w:val="41"/>
              </w:numPr>
              <w:ind w:left="714" w:hanging="357"/>
              <w:contextualSpacing/>
              <w:rPr>
                <w:rFonts w:asciiTheme="minorHAnsi" w:hAnsiTheme="minorHAnsi" w:cstheme="minorHAnsi"/>
                <w:spacing w:val="0"/>
                <w:lang w:val="en-AU"/>
              </w:rPr>
            </w:pPr>
            <w:r w:rsidRPr="00F84F62">
              <w:rPr>
                <w:rFonts w:asciiTheme="minorHAnsi" w:hAnsiTheme="minorHAnsi" w:cstheme="minorHAnsi"/>
                <w:spacing w:val="0"/>
                <w:lang w:val="en-AU"/>
              </w:rPr>
              <w:t>parents to update any relevant details regarding a child’s medical condition or particular of the medical plans.</w:t>
            </w:r>
          </w:p>
          <w:p w14:paraId="6D1B8B89" w14:textId="77777777" w:rsidR="00F84F62" w:rsidRPr="00F84F62" w:rsidRDefault="00F84F62" w:rsidP="00F84F62">
            <w:pPr>
              <w:ind w:left="1208"/>
              <w:contextualSpacing/>
              <w:rPr>
                <w:rFonts w:asciiTheme="minorHAnsi" w:hAnsiTheme="minorHAnsi" w:cstheme="minorHAnsi"/>
                <w:spacing w:val="0"/>
                <w:lang w:val="en-AU"/>
              </w:rPr>
            </w:pPr>
          </w:p>
        </w:tc>
      </w:tr>
      <w:bookmarkEnd w:id="8"/>
    </w:tbl>
    <w:p w14:paraId="22F48F73" w14:textId="77777777" w:rsidR="00F84F62" w:rsidRPr="00F84F62" w:rsidRDefault="00F84F62" w:rsidP="00F84F62">
      <w:pPr>
        <w:ind w:left="0"/>
        <w:rPr>
          <w:rFonts w:asciiTheme="minorHAnsi" w:eastAsia="Calibri" w:hAnsiTheme="minorHAnsi" w:cstheme="minorHAnsi"/>
          <w:spacing w:val="0"/>
          <w:sz w:val="22"/>
          <w:szCs w:val="22"/>
          <w:lang w:val="en-AU"/>
        </w:rPr>
      </w:pPr>
    </w:p>
    <w:p w14:paraId="1B2FEB79" w14:textId="77777777" w:rsidR="00F84F62" w:rsidRPr="00496C04" w:rsidRDefault="00F84F62" w:rsidP="00F84F62">
      <w:pPr>
        <w:pBdr>
          <w:bottom w:val="single" w:sz="4" w:space="1" w:color="auto"/>
        </w:pBdr>
        <w:spacing w:after="120"/>
        <w:ind w:left="0"/>
        <w:rPr>
          <w:rFonts w:asciiTheme="minorHAnsi" w:eastAsia="Calibri" w:hAnsiTheme="minorHAnsi" w:cstheme="minorHAnsi"/>
          <w:bCs/>
          <w:color w:val="4472C4" w:themeColor="accent1"/>
          <w:spacing w:val="0"/>
          <w:sz w:val="28"/>
          <w:szCs w:val="28"/>
          <w:lang w:val="en-AU"/>
        </w:rPr>
      </w:pPr>
      <w:r w:rsidRPr="00496C04">
        <w:rPr>
          <w:rFonts w:asciiTheme="minorHAnsi" w:eastAsia="Calibri" w:hAnsiTheme="minorHAnsi" w:cstheme="minorHAnsi"/>
          <w:bCs/>
          <w:color w:val="4472C4" w:themeColor="accent1"/>
          <w:spacing w:val="0"/>
          <w:sz w:val="28"/>
          <w:szCs w:val="28"/>
          <w:lang w:val="en-AU"/>
        </w:rPr>
        <w:t>Communication and Collaboration</w:t>
      </w:r>
    </w:p>
    <w:p w14:paraId="18693961" w14:textId="77777777" w:rsidR="00F84F62" w:rsidRPr="00F84F62" w:rsidRDefault="00F84F62" w:rsidP="00F84F62">
      <w:pPr>
        <w:ind w:left="0"/>
        <w:rPr>
          <w:rFonts w:asciiTheme="minorHAnsi" w:eastAsia="Calibri" w:hAnsiTheme="minorHAnsi" w:cstheme="minorHAnsi"/>
          <w:iCs/>
          <w:spacing w:val="0"/>
          <w:sz w:val="22"/>
          <w:szCs w:val="22"/>
          <w:lang w:val="en-AU"/>
        </w:rPr>
      </w:pPr>
      <w:r w:rsidRPr="00496C04">
        <w:rPr>
          <w:rFonts w:asciiTheme="minorHAnsi" w:eastAsia="Calibri" w:hAnsiTheme="minorHAnsi" w:cstheme="minorHAnsi"/>
          <w:b/>
          <w:iCs/>
          <w:color w:val="4472C4" w:themeColor="accent1"/>
          <w:spacing w:val="0"/>
          <w:sz w:val="22"/>
          <w:szCs w:val="22"/>
          <w:lang w:val="en-AU"/>
        </w:rPr>
        <w:t xml:space="preserve">Copy of Policy Provided </w:t>
      </w:r>
      <w:r w:rsidRPr="00F84F62">
        <w:rPr>
          <w:rFonts w:asciiTheme="minorHAnsi" w:eastAsia="Calibri" w:hAnsiTheme="minorHAnsi" w:cstheme="minorHAnsi"/>
          <w:iCs/>
          <w:spacing w:val="0"/>
          <w:sz w:val="22"/>
          <w:szCs w:val="22"/>
          <w:lang w:val="en-AU"/>
        </w:rPr>
        <w:t>(Regulation 91)</w:t>
      </w:r>
    </w:p>
    <w:p w14:paraId="17CB0F77" w14:textId="77777777" w:rsidR="00F84F62" w:rsidRPr="00F84F62" w:rsidRDefault="00F84F62" w:rsidP="00F84F62">
      <w:pPr>
        <w:ind w:left="0"/>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Parents will be provided copies of the </w:t>
      </w:r>
      <w:r w:rsidRPr="00F84F62">
        <w:rPr>
          <w:rFonts w:asciiTheme="minorHAnsi" w:eastAsia="Calibri" w:hAnsiTheme="minorHAnsi" w:cstheme="minorHAnsi"/>
          <w:i/>
          <w:spacing w:val="0"/>
          <w:sz w:val="22"/>
          <w:szCs w:val="22"/>
          <w:lang w:val="en-AU"/>
        </w:rPr>
        <w:t>medical risk-minimisation plan</w:t>
      </w:r>
      <w:r w:rsidRPr="00F84F62">
        <w:rPr>
          <w:rFonts w:asciiTheme="minorHAnsi" w:eastAsia="Calibri" w:hAnsiTheme="minorHAnsi" w:cstheme="minorHAnsi"/>
          <w:spacing w:val="0"/>
          <w:sz w:val="22"/>
          <w:szCs w:val="22"/>
          <w:lang w:val="en-AU"/>
        </w:rPr>
        <w:t xml:space="preserve"> and asked to confirm their approval. Attached to each </w:t>
      </w:r>
      <w:r w:rsidRPr="00F84F62">
        <w:rPr>
          <w:rFonts w:asciiTheme="minorHAnsi" w:eastAsia="Calibri" w:hAnsiTheme="minorHAnsi" w:cstheme="minorHAnsi"/>
          <w:i/>
          <w:spacing w:val="0"/>
          <w:sz w:val="22"/>
          <w:szCs w:val="22"/>
          <w:lang w:val="en-AU"/>
        </w:rPr>
        <w:t>medical risk-minimisation and communication plan</w:t>
      </w:r>
      <w:r w:rsidRPr="00F84F62">
        <w:rPr>
          <w:rFonts w:asciiTheme="minorHAnsi" w:eastAsia="Calibri" w:hAnsiTheme="minorHAnsi" w:cstheme="minorHAnsi"/>
          <w:spacing w:val="0"/>
          <w:sz w:val="22"/>
          <w:szCs w:val="22"/>
          <w:lang w:val="en-AU"/>
        </w:rPr>
        <w:t xml:space="preserve"> will be a copy of this policy (</w:t>
      </w:r>
      <w:r w:rsidRPr="00F84F62">
        <w:rPr>
          <w:rFonts w:asciiTheme="minorHAnsi" w:eastAsia="Calibri" w:hAnsiTheme="minorHAnsi" w:cstheme="minorHAnsi"/>
          <w:i/>
          <w:color w:val="0563C1"/>
          <w:spacing w:val="0"/>
          <w:sz w:val="22"/>
          <w:szCs w:val="22"/>
          <w:u w:val="single"/>
          <w:lang w:val="en-AU"/>
        </w:rPr>
        <w:t>Medical Conditions in Children</w:t>
      </w:r>
      <w:r w:rsidRPr="00F84F62">
        <w:rPr>
          <w:rFonts w:asciiTheme="minorHAnsi" w:eastAsia="Calibri" w:hAnsiTheme="minorHAnsi" w:cstheme="minorHAnsi"/>
          <w:spacing w:val="0"/>
          <w:sz w:val="22"/>
          <w:szCs w:val="22"/>
          <w:lang w:val="en-AU"/>
        </w:rPr>
        <w:t xml:space="preserve">). These records will be stored with the child’s enrolment. </w:t>
      </w:r>
    </w:p>
    <w:p w14:paraId="641CF7CF" w14:textId="77777777" w:rsidR="00F84F62" w:rsidRPr="00F84F62" w:rsidRDefault="00F84F62" w:rsidP="00F84F62">
      <w:pPr>
        <w:ind w:left="0"/>
        <w:rPr>
          <w:rFonts w:asciiTheme="minorHAnsi" w:eastAsia="Calibri" w:hAnsiTheme="minorHAnsi" w:cstheme="minorHAnsi"/>
          <w:b/>
          <w:i/>
          <w:spacing w:val="0"/>
          <w:sz w:val="22"/>
          <w:szCs w:val="22"/>
          <w:lang w:val="en-AU"/>
        </w:rPr>
      </w:pPr>
    </w:p>
    <w:p w14:paraId="465BA727" w14:textId="77777777" w:rsidR="00F84F62" w:rsidRPr="00496C04" w:rsidRDefault="00F84F62" w:rsidP="00F84F62">
      <w:pPr>
        <w:ind w:left="0"/>
        <w:rPr>
          <w:rFonts w:asciiTheme="minorHAnsi" w:eastAsia="Calibri" w:hAnsiTheme="minorHAnsi" w:cstheme="minorHAnsi"/>
          <w:b/>
          <w:iCs/>
          <w:color w:val="4472C4" w:themeColor="accent1"/>
          <w:spacing w:val="0"/>
          <w:sz w:val="22"/>
          <w:szCs w:val="22"/>
          <w:lang w:val="en-AU"/>
        </w:rPr>
      </w:pPr>
      <w:r w:rsidRPr="00496C04">
        <w:rPr>
          <w:rFonts w:asciiTheme="minorHAnsi" w:eastAsia="Calibri" w:hAnsiTheme="minorHAnsi" w:cstheme="minorHAnsi"/>
          <w:b/>
          <w:iCs/>
          <w:color w:val="4472C4" w:themeColor="accent1"/>
          <w:spacing w:val="0"/>
          <w:sz w:val="22"/>
          <w:szCs w:val="22"/>
          <w:lang w:val="en-AU"/>
        </w:rPr>
        <w:t>Communication of Plans and Policies</w:t>
      </w:r>
    </w:p>
    <w:p w14:paraId="45284CAC" w14:textId="77777777" w:rsidR="00F84F62" w:rsidRPr="00F84F62" w:rsidRDefault="00F84F62" w:rsidP="00F84F62">
      <w:pPr>
        <w:tabs>
          <w:tab w:val="num" w:pos="0"/>
        </w:tabs>
        <w:ind w:left="0"/>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 xml:space="preserve">Medical Management Plans </w:t>
      </w:r>
      <w:proofErr w:type="gramStart"/>
      <w:r w:rsidRPr="00F84F62">
        <w:rPr>
          <w:rFonts w:asciiTheme="minorHAnsi" w:hAnsiTheme="minorHAnsi" w:cstheme="minorHAnsi"/>
          <w:spacing w:val="0"/>
          <w:sz w:val="22"/>
          <w:szCs w:val="22"/>
          <w:lang w:val="en-AU"/>
        </w:rPr>
        <w:t>are located in</w:t>
      </w:r>
      <w:proofErr w:type="gramEnd"/>
      <w:r w:rsidRPr="00F84F62">
        <w:rPr>
          <w:rFonts w:asciiTheme="minorHAnsi" w:hAnsiTheme="minorHAnsi" w:cstheme="minorHAnsi"/>
          <w:spacing w:val="0"/>
          <w:sz w:val="22"/>
          <w:szCs w:val="22"/>
          <w:lang w:val="en-AU"/>
        </w:rPr>
        <w:t xml:space="preserve"> the OSHC office. All staff are shown the specific location on induction and are provided with opportunity to read and understand the content of each plan. The specific location of plans will be made with the agreement of parents. Any location will be discreet from public view and accessible for all educators of the service. </w:t>
      </w:r>
    </w:p>
    <w:p w14:paraId="36124398" w14:textId="77777777" w:rsidR="00F84F62" w:rsidRPr="00F84F62" w:rsidRDefault="00F84F62" w:rsidP="00F84F62">
      <w:pPr>
        <w:tabs>
          <w:tab w:val="num" w:pos="0"/>
        </w:tabs>
        <w:ind w:left="0"/>
        <w:jc w:val="both"/>
        <w:rPr>
          <w:rFonts w:asciiTheme="minorHAnsi" w:hAnsiTheme="minorHAnsi" w:cstheme="minorHAnsi"/>
          <w:spacing w:val="0"/>
          <w:sz w:val="22"/>
          <w:szCs w:val="22"/>
          <w:lang w:val="en-AU"/>
        </w:rPr>
      </w:pPr>
    </w:p>
    <w:p w14:paraId="75B7E147" w14:textId="77777777" w:rsidR="00F84F62" w:rsidRPr="00F84F62" w:rsidRDefault="00F84F62" w:rsidP="00F84F62">
      <w:pPr>
        <w:tabs>
          <w:tab w:val="num" w:pos="0"/>
        </w:tabs>
        <w:ind w:left="0"/>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 xml:space="preserve">In addition, any children enrolled with medical needs are communicated to staff in team meetings and daily communication.  The Nominated Supervisor is responsible for ensuring all educators, other staff and volunteers </w:t>
      </w:r>
      <w:proofErr w:type="gramStart"/>
      <w:r w:rsidRPr="00F84F62">
        <w:rPr>
          <w:rFonts w:asciiTheme="minorHAnsi" w:hAnsiTheme="minorHAnsi" w:cstheme="minorHAnsi"/>
          <w:spacing w:val="0"/>
          <w:sz w:val="22"/>
          <w:szCs w:val="22"/>
          <w:lang w:val="en-AU"/>
        </w:rPr>
        <w:t>are able to</w:t>
      </w:r>
      <w:proofErr w:type="gramEnd"/>
      <w:r w:rsidRPr="00F84F62">
        <w:rPr>
          <w:rFonts w:asciiTheme="minorHAnsi" w:hAnsiTheme="minorHAnsi" w:cstheme="minorHAnsi"/>
          <w:spacing w:val="0"/>
          <w:sz w:val="22"/>
          <w:szCs w:val="22"/>
          <w:lang w:val="en-AU"/>
        </w:rPr>
        <w:t xml:space="preserve"> identify a child with a specific health care need, allergy or other relevant medical condition and be able to locate their information, plans and medication/s easily.</w:t>
      </w:r>
    </w:p>
    <w:p w14:paraId="2A4A5070" w14:textId="77777777" w:rsidR="00F84F62" w:rsidRPr="00F84F62" w:rsidRDefault="00F84F62" w:rsidP="00F84F62">
      <w:pPr>
        <w:tabs>
          <w:tab w:val="num" w:pos="0"/>
        </w:tabs>
        <w:ind w:left="0"/>
        <w:jc w:val="both"/>
        <w:rPr>
          <w:rFonts w:asciiTheme="minorHAnsi" w:hAnsiTheme="minorHAnsi" w:cstheme="minorHAnsi"/>
          <w:spacing w:val="0"/>
          <w:sz w:val="22"/>
          <w:szCs w:val="22"/>
          <w:lang w:val="en-AU"/>
        </w:rPr>
      </w:pPr>
    </w:p>
    <w:p w14:paraId="7FFCA509" w14:textId="77777777" w:rsidR="00F84F62" w:rsidRPr="00F84F62" w:rsidRDefault="00F84F62" w:rsidP="00F84F62">
      <w:pPr>
        <w:tabs>
          <w:tab w:val="num" w:pos="0"/>
        </w:tabs>
        <w:ind w:left="0"/>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 xml:space="preserve">Risk-Minimisation Plans will be stored with enrolment forms. All risk-minimisation plans will be communicated with staff. Educators will be asked to read and acknowledge reading of the risk-minimisation plan in the service’s management software. This will document the communication and subsequent understanding of what is required. </w:t>
      </w:r>
    </w:p>
    <w:p w14:paraId="1A544DFF" w14:textId="77777777" w:rsidR="00F84F62" w:rsidRPr="00496C04" w:rsidRDefault="00F84F62" w:rsidP="00F84F62">
      <w:pPr>
        <w:pBdr>
          <w:bottom w:val="single" w:sz="4" w:space="1" w:color="auto"/>
        </w:pBdr>
        <w:spacing w:after="120"/>
        <w:ind w:left="0"/>
        <w:rPr>
          <w:rFonts w:asciiTheme="minorHAnsi" w:eastAsia="Calibri" w:hAnsiTheme="minorHAnsi" w:cstheme="minorHAnsi"/>
          <w:bCs/>
          <w:color w:val="4472C4" w:themeColor="accent1"/>
          <w:spacing w:val="0"/>
          <w:sz w:val="28"/>
          <w:szCs w:val="28"/>
          <w:lang w:val="en-AU"/>
        </w:rPr>
      </w:pPr>
      <w:r w:rsidRPr="00496C04">
        <w:rPr>
          <w:rFonts w:asciiTheme="minorHAnsi" w:eastAsia="Calibri" w:hAnsiTheme="minorHAnsi" w:cstheme="minorHAnsi"/>
          <w:bCs/>
          <w:color w:val="4472C4" w:themeColor="accent1"/>
          <w:spacing w:val="0"/>
          <w:sz w:val="28"/>
          <w:szCs w:val="28"/>
          <w:lang w:val="en-AU"/>
        </w:rPr>
        <w:t xml:space="preserve">Practices for the Management of Specific Medical Conditions </w:t>
      </w:r>
      <w:r w:rsidRPr="00496C04">
        <w:rPr>
          <w:rFonts w:asciiTheme="minorHAnsi" w:eastAsia="Calibri" w:hAnsiTheme="minorHAnsi" w:cstheme="minorHAnsi"/>
          <w:bCs/>
          <w:i/>
          <w:color w:val="4472C4" w:themeColor="accent1"/>
          <w:spacing w:val="0"/>
          <w:sz w:val="28"/>
          <w:szCs w:val="28"/>
          <w:lang w:val="en-AU"/>
        </w:rPr>
        <w:t>(Regulation 90(1)(b))</w:t>
      </w:r>
    </w:p>
    <w:p w14:paraId="2F40EFB4"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Induction and instruction of this policy will be provided to every staff member or volunteer engaged at the service. Each person must acknowledge they have been trained, read the policy and understand the practices required to support children’s health and medical needs.  </w:t>
      </w:r>
    </w:p>
    <w:p w14:paraId="69388B7A"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394BC547" w14:textId="77777777" w:rsidR="00F84F62" w:rsidRPr="00F84F62" w:rsidRDefault="00F84F62" w:rsidP="00F84F62">
      <w:pPr>
        <w:tabs>
          <w:tab w:val="num" w:pos="0"/>
        </w:tabs>
        <w:spacing w:line="240" w:lineRule="atLeast"/>
        <w:ind w:left="0"/>
        <w:jc w:val="both"/>
        <w:rPr>
          <w:rFonts w:asciiTheme="minorHAnsi" w:hAnsiTheme="minorHAnsi" w:cstheme="minorHAnsi"/>
          <w:spacing w:val="0"/>
          <w:sz w:val="22"/>
          <w:szCs w:val="22"/>
          <w:lang w:val="en-AU"/>
        </w:rPr>
      </w:pPr>
      <w:bookmarkStart w:id="9" w:name="_Hlk167224318"/>
      <w:r w:rsidRPr="00F84F62">
        <w:rPr>
          <w:rFonts w:asciiTheme="minorHAnsi" w:hAnsiTheme="minorHAnsi" w:cstheme="minorHAnsi"/>
          <w:spacing w:val="0"/>
          <w:sz w:val="22"/>
          <w:szCs w:val="22"/>
          <w:lang w:val="en-AU"/>
        </w:rPr>
        <w:t>Individual children’s relevant health needs and corresponding plans will be discussed on a regular basis with all educators at team meetings to ensure staff have sound knowledge of practices and emergency management actions.</w:t>
      </w:r>
    </w:p>
    <w:p w14:paraId="2ADBF53C"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535BBA5D"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The service will ensure that at least one educator with a current first-aid and CPR qualification, anaphylaxis management and emergency asthma management training </w:t>
      </w:r>
      <w:proofErr w:type="gramStart"/>
      <w:r w:rsidRPr="00F84F62">
        <w:rPr>
          <w:rFonts w:asciiTheme="minorHAnsi" w:eastAsia="Calibri" w:hAnsiTheme="minorHAnsi" w:cstheme="minorHAnsi"/>
          <w:spacing w:val="0"/>
          <w:sz w:val="22"/>
          <w:szCs w:val="22"/>
          <w:lang w:val="en-AU"/>
        </w:rPr>
        <w:t>is in attendance at</w:t>
      </w:r>
      <w:proofErr w:type="gramEnd"/>
      <w:r w:rsidRPr="00F84F62">
        <w:rPr>
          <w:rFonts w:asciiTheme="minorHAnsi" w:eastAsia="Calibri" w:hAnsiTheme="minorHAnsi" w:cstheme="minorHAnsi"/>
          <w:spacing w:val="0"/>
          <w:sz w:val="22"/>
          <w:szCs w:val="22"/>
          <w:lang w:val="en-AU"/>
        </w:rPr>
        <w:t xml:space="preserve"> any place children are being cared for, and immediately available in an emergency, at all times that children are being cared for by the service. The service is committed to exceeding the required minimum standards through providing asthma management training for all educators at least annually.</w:t>
      </w:r>
    </w:p>
    <w:p w14:paraId="01096B23"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615FE006" w14:textId="77777777" w:rsidR="00F84F62" w:rsidRPr="00496C04" w:rsidRDefault="00F84F62" w:rsidP="00F84F62">
      <w:pPr>
        <w:ind w:left="0"/>
        <w:rPr>
          <w:rFonts w:asciiTheme="minorHAnsi" w:eastAsia="Calibri" w:hAnsiTheme="minorHAnsi" w:cstheme="minorHAnsi"/>
          <w:b/>
          <w:iCs/>
          <w:color w:val="4472C4" w:themeColor="accent1"/>
          <w:spacing w:val="0"/>
          <w:sz w:val="22"/>
          <w:szCs w:val="22"/>
          <w:lang w:val="en-AU"/>
        </w:rPr>
      </w:pPr>
      <w:r w:rsidRPr="00496C04">
        <w:rPr>
          <w:rFonts w:asciiTheme="minorHAnsi" w:eastAsia="Calibri" w:hAnsiTheme="minorHAnsi" w:cstheme="minorHAnsi"/>
          <w:b/>
          <w:iCs/>
          <w:color w:val="4472C4" w:themeColor="accent1"/>
          <w:spacing w:val="0"/>
          <w:sz w:val="22"/>
          <w:szCs w:val="22"/>
          <w:lang w:val="en-AU"/>
        </w:rPr>
        <w:t>Skin Rashes</w:t>
      </w:r>
    </w:p>
    <w:p w14:paraId="36223CDE" w14:textId="77777777" w:rsidR="00F84F62" w:rsidRPr="00F84F62" w:rsidRDefault="00F84F62" w:rsidP="00F84F62">
      <w:pPr>
        <w:ind w:left="0"/>
        <w:jc w:val="both"/>
        <w:rPr>
          <w:rFonts w:asciiTheme="minorHAnsi" w:eastAsia="Calibri" w:hAnsiTheme="minorHAnsi" w:cstheme="minorHAnsi"/>
          <w:spacing w:val="0"/>
          <w:kern w:val="2"/>
          <w:sz w:val="22"/>
          <w:szCs w:val="22"/>
          <w:lang w:val="en-AU"/>
        </w:rPr>
      </w:pPr>
      <w:r w:rsidRPr="00F84F62">
        <w:rPr>
          <w:rFonts w:asciiTheme="minorHAnsi" w:eastAsia="Calibri" w:hAnsiTheme="minorHAnsi" w:cstheme="minorHAnsi"/>
          <w:spacing w:val="0"/>
          <w:kern w:val="2"/>
          <w:sz w:val="22"/>
          <w:szCs w:val="22"/>
          <w:lang w:val="en-AU"/>
        </w:rPr>
        <w:t>Rashes are common in children and can be caused by many different viral infections and may not be infectious. It is important to be able to describe the rash as this may help with diagnosis. When viewing a rash, educators should also consider if the child is unwell as the rash may not affect the child’s well-</w:t>
      </w:r>
      <w:r w:rsidRPr="00F84F62">
        <w:rPr>
          <w:rFonts w:asciiTheme="minorHAnsi" w:eastAsia="Calibri" w:hAnsiTheme="minorHAnsi" w:cstheme="minorHAnsi"/>
          <w:spacing w:val="0"/>
          <w:kern w:val="2"/>
          <w:sz w:val="22"/>
          <w:szCs w:val="22"/>
          <w:lang w:val="en-AU"/>
        </w:rPr>
        <w:lastRenderedPageBreak/>
        <w:t>being at all. There are usually other signs and/or symptoms to consider in conjunction with a rash. Also, when observing the rash, educators should note:</w:t>
      </w:r>
    </w:p>
    <w:p w14:paraId="5A85EB29" w14:textId="77777777" w:rsidR="00F84F62" w:rsidRPr="00F84F62" w:rsidRDefault="00F84F62" w:rsidP="00F84F62">
      <w:pPr>
        <w:numPr>
          <w:ilvl w:val="0"/>
          <w:numId w:val="45"/>
        </w:numPr>
        <w:spacing w:after="160" w:line="259" w:lineRule="auto"/>
        <w:contextualSpacing/>
        <w:jc w:val="both"/>
        <w:rPr>
          <w:rFonts w:asciiTheme="minorHAnsi" w:eastAsia="Calibri" w:hAnsiTheme="minorHAnsi" w:cstheme="minorHAnsi"/>
          <w:spacing w:val="0"/>
          <w:kern w:val="2"/>
          <w:sz w:val="22"/>
          <w:szCs w:val="22"/>
          <w:lang w:val="en-AU"/>
        </w:rPr>
      </w:pPr>
      <w:r w:rsidRPr="00F84F62">
        <w:rPr>
          <w:rFonts w:asciiTheme="minorHAnsi" w:eastAsia="Calibri" w:hAnsiTheme="minorHAnsi" w:cstheme="minorHAnsi"/>
          <w:spacing w:val="0"/>
          <w:kern w:val="2"/>
          <w:sz w:val="22"/>
          <w:szCs w:val="22"/>
          <w:lang w:val="en-AU"/>
        </w:rPr>
        <w:t xml:space="preserve">What the rash looks like (e.g., dark red like a blood blister; small red pinheads; large red blotches; a solid red area all joined together or blisters), </w:t>
      </w:r>
    </w:p>
    <w:p w14:paraId="5E9B6DEB" w14:textId="77777777" w:rsidR="00F84F62" w:rsidRPr="00F84F62" w:rsidRDefault="00F84F62" w:rsidP="00F84F62">
      <w:pPr>
        <w:numPr>
          <w:ilvl w:val="0"/>
          <w:numId w:val="45"/>
        </w:numPr>
        <w:spacing w:after="160" w:line="259" w:lineRule="auto"/>
        <w:contextualSpacing/>
        <w:jc w:val="both"/>
        <w:rPr>
          <w:rFonts w:asciiTheme="minorHAnsi" w:eastAsia="Calibri" w:hAnsiTheme="minorHAnsi" w:cstheme="minorHAnsi"/>
          <w:spacing w:val="0"/>
          <w:kern w:val="2"/>
          <w:sz w:val="22"/>
          <w:szCs w:val="22"/>
          <w:lang w:val="en-AU"/>
        </w:rPr>
      </w:pPr>
      <w:r w:rsidRPr="00F84F62">
        <w:rPr>
          <w:rFonts w:asciiTheme="minorHAnsi" w:eastAsia="Calibri" w:hAnsiTheme="minorHAnsi" w:cstheme="minorHAnsi"/>
          <w:spacing w:val="0"/>
          <w:kern w:val="2"/>
          <w:sz w:val="22"/>
          <w:szCs w:val="22"/>
          <w:lang w:val="en-AU"/>
        </w:rPr>
        <w:t>How does the rash feel to touch (e.g., raised slightly, with small lumps or swollen,</w:t>
      </w:r>
    </w:p>
    <w:p w14:paraId="0BD4AB0A" w14:textId="77777777" w:rsidR="00F84F62" w:rsidRPr="00F84F62" w:rsidRDefault="00F84F62" w:rsidP="00F84F62">
      <w:pPr>
        <w:numPr>
          <w:ilvl w:val="0"/>
          <w:numId w:val="45"/>
        </w:numPr>
        <w:spacing w:after="160" w:line="259" w:lineRule="auto"/>
        <w:contextualSpacing/>
        <w:jc w:val="both"/>
        <w:rPr>
          <w:rFonts w:asciiTheme="minorHAnsi" w:eastAsia="Calibri" w:hAnsiTheme="minorHAnsi" w:cstheme="minorHAnsi"/>
          <w:spacing w:val="0"/>
          <w:kern w:val="2"/>
          <w:sz w:val="22"/>
          <w:szCs w:val="22"/>
          <w:lang w:val="en-AU"/>
        </w:rPr>
      </w:pPr>
      <w:r w:rsidRPr="00F84F62">
        <w:rPr>
          <w:rFonts w:asciiTheme="minorHAnsi" w:eastAsia="Calibri" w:hAnsiTheme="minorHAnsi" w:cstheme="minorHAnsi"/>
          <w:spacing w:val="0"/>
          <w:kern w:val="2"/>
          <w:sz w:val="22"/>
          <w:szCs w:val="22"/>
          <w:lang w:val="en-AU"/>
        </w:rPr>
        <w:t>Is the rash itchy and where on the body did the rash start (e.g., head, neck),</w:t>
      </w:r>
    </w:p>
    <w:p w14:paraId="78B249DD" w14:textId="77777777" w:rsidR="00F84F62" w:rsidRPr="00F84F62" w:rsidRDefault="00F84F62" w:rsidP="00F84F62">
      <w:pPr>
        <w:numPr>
          <w:ilvl w:val="0"/>
          <w:numId w:val="45"/>
        </w:numPr>
        <w:spacing w:after="160" w:line="259" w:lineRule="auto"/>
        <w:contextualSpacing/>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kern w:val="2"/>
          <w:sz w:val="22"/>
          <w:szCs w:val="22"/>
          <w:lang w:val="en-AU"/>
        </w:rPr>
        <w:t>Where is the rash now (e.g., head, neck, abdomen, arms, legs).</w:t>
      </w:r>
    </w:p>
    <w:p w14:paraId="6AC89C11"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2D1830E3" w14:textId="77777777" w:rsidR="00F84F62" w:rsidRPr="00F84F62" w:rsidRDefault="00F84F62" w:rsidP="00F84F62">
      <w:pPr>
        <w:ind w:left="0"/>
        <w:jc w:val="both"/>
        <w:rPr>
          <w:rFonts w:asciiTheme="minorHAnsi" w:eastAsia="Calibri" w:hAnsiTheme="minorHAnsi" w:cstheme="minorHAnsi"/>
          <w:spacing w:val="0"/>
          <w:kern w:val="2"/>
          <w:sz w:val="22"/>
          <w:szCs w:val="22"/>
          <w:lang w:val="en-AU"/>
        </w:rPr>
      </w:pPr>
      <w:r w:rsidRPr="00F84F62">
        <w:rPr>
          <w:rFonts w:asciiTheme="minorHAnsi" w:eastAsia="Calibri" w:hAnsiTheme="minorHAnsi" w:cstheme="minorHAnsi"/>
          <w:spacing w:val="0"/>
          <w:kern w:val="2"/>
          <w:sz w:val="22"/>
          <w:szCs w:val="22"/>
          <w:lang w:val="en-AU"/>
        </w:rPr>
        <w:t xml:space="preserve">The Nominated Supervisor should be informed of any children presenting with a rash to determine whether there is cause for concern for the child’s health (and potentially that of the other children </w:t>
      </w:r>
      <w:proofErr w:type="gramStart"/>
      <w:r w:rsidRPr="00F84F62">
        <w:rPr>
          <w:rFonts w:asciiTheme="minorHAnsi" w:eastAsia="Calibri" w:hAnsiTheme="minorHAnsi" w:cstheme="minorHAnsi"/>
          <w:spacing w:val="0"/>
          <w:kern w:val="2"/>
          <w:sz w:val="22"/>
          <w:szCs w:val="22"/>
          <w:lang w:val="en-AU"/>
        </w:rPr>
        <w:t>and also</w:t>
      </w:r>
      <w:proofErr w:type="gramEnd"/>
      <w:r w:rsidRPr="00F84F62">
        <w:rPr>
          <w:rFonts w:asciiTheme="minorHAnsi" w:eastAsia="Calibri" w:hAnsiTheme="minorHAnsi" w:cstheme="minorHAnsi"/>
          <w:spacing w:val="0"/>
          <w:kern w:val="2"/>
          <w:sz w:val="22"/>
          <w:szCs w:val="22"/>
          <w:lang w:val="en-AU"/>
        </w:rPr>
        <w:t xml:space="preserve"> educators). If there is doubt as to a child’s wellbeing with regards to a rash the parent/guardian will be called immediately.</w:t>
      </w:r>
    </w:p>
    <w:p w14:paraId="14183FEC" w14:textId="77777777" w:rsidR="00F84F62" w:rsidRPr="00F84F62" w:rsidRDefault="00F84F62" w:rsidP="00F84F62">
      <w:pPr>
        <w:ind w:left="0"/>
        <w:jc w:val="both"/>
        <w:rPr>
          <w:rFonts w:asciiTheme="minorHAnsi" w:eastAsia="Calibri" w:hAnsiTheme="minorHAnsi" w:cstheme="minorHAnsi"/>
          <w:spacing w:val="0"/>
          <w:kern w:val="2"/>
          <w:sz w:val="22"/>
          <w:szCs w:val="22"/>
          <w:lang w:val="en-AU"/>
        </w:rPr>
      </w:pPr>
    </w:p>
    <w:p w14:paraId="0158F0D8" w14:textId="77777777" w:rsidR="00F84F62" w:rsidRPr="00F84F62" w:rsidRDefault="00F84F62" w:rsidP="00F84F62">
      <w:pPr>
        <w:ind w:left="0"/>
        <w:jc w:val="both"/>
        <w:rPr>
          <w:rFonts w:asciiTheme="minorHAnsi" w:eastAsia="Calibri" w:hAnsiTheme="minorHAnsi" w:cstheme="minorHAnsi"/>
          <w:spacing w:val="0"/>
          <w:kern w:val="2"/>
          <w:sz w:val="22"/>
          <w:szCs w:val="22"/>
          <w:lang w:val="en-AU"/>
        </w:rPr>
      </w:pPr>
      <w:r w:rsidRPr="00F84F62">
        <w:rPr>
          <w:rFonts w:asciiTheme="minorHAnsi" w:eastAsia="Calibri" w:hAnsiTheme="minorHAnsi" w:cstheme="minorHAnsi"/>
          <w:spacing w:val="0"/>
          <w:kern w:val="2"/>
          <w:sz w:val="22"/>
          <w:szCs w:val="22"/>
          <w:lang w:val="en-AU"/>
        </w:rPr>
        <w:t xml:space="preserve">All rashes should be documented on an Incident, Injury, Trauma and Illness Form. Educators must regularly check the appearance of the rash and note time and any changes on the form. This is important information in case the child needs medical attention. </w:t>
      </w:r>
    </w:p>
    <w:p w14:paraId="4C1C331C" w14:textId="77777777" w:rsidR="00F84F62" w:rsidRPr="00F84F62" w:rsidRDefault="00F84F62" w:rsidP="00F84F62">
      <w:pPr>
        <w:ind w:left="0"/>
        <w:jc w:val="both"/>
        <w:rPr>
          <w:rFonts w:asciiTheme="minorHAnsi" w:eastAsia="Calibri" w:hAnsiTheme="minorHAnsi" w:cstheme="minorHAnsi"/>
          <w:spacing w:val="0"/>
          <w:kern w:val="2"/>
          <w:sz w:val="22"/>
          <w:szCs w:val="22"/>
          <w:lang w:val="en-AU"/>
        </w:rPr>
      </w:pPr>
    </w:p>
    <w:p w14:paraId="70E18C31" w14:textId="77777777" w:rsidR="00F84F62" w:rsidRPr="00F84F62" w:rsidRDefault="00F84F62" w:rsidP="00F84F62">
      <w:pPr>
        <w:ind w:left="0"/>
        <w:jc w:val="both"/>
        <w:rPr>
          <w:rFonts w:asciiTheme="minorHAnsi" w:eastAsia="Calibri" w:hAnsiTheme="minorHAnsi" w:cstheme="minorHAnsi"/>
          <w:spacing w:val="0"/>
          <w:kern w:val="2"/>
          <w:sz w:val="22"/>
          <w:szCs w:val="22"/>
          <w:lang w:val="en-AU"/>
        </w:rPr>
      </w:pPr>
      <w:r w:rsidRPr="00F84F62">
        <w:rPr>
          <w:rFonts w:asciiTheme="minorHAnsi" w:eastAsia="Calibri" w:hAnsiTheme="minorHAnsi" w:cstheme="minorHAnsi"/>
          <w:spacing w:val="0"/>
          <w:kern w:val="2"/>
          <w:sz w:val="22"/>
          <w:szCs w:val="22"/>
          <w:lang w:val="en-AU"/>
        </w:rPr>
        <w:t>If concern is expressed about the rash, then the child will be isolated from other children until the parent/guardian can collect the child from the Service. If educators are concerned about serious symptoms in conjunction with the rash or perhaps the rash being purple, or spreading very quickly, then an ambulance will be called.</w:t>
      </w:r>
    </w:p>
    <w:p w14:paraId="17CC22FF" w14:textId="77777777" w:rsidR="00F84F62" w:rsidRPr="00F84F62" w:rsidRDefault="00F84F62" w:rsidP="00F84F62">
      <w:pPr>
        <w:ind w:left="0"/>
        <w:jc w:val="both"/>
        <w:rPr>
          <w:rFonts w:asciiTheme="minorHAnsi" w:eastAsia="Calibri" w:hAnsiTheme="minorHAnsi" w:cstheme="minorHAnsi"/>
          <w:spacing w:val="0"/>
          <w:kern w:val="2"/>
          <w:sz w:val="22"/>
          <w:szCs w:val="22"/>
          <w:lang w:val="en-AU"/>
        </w:rPr>
      </w:pPr>
    </w:p>
    <w:p w14:paraId="0D675965" w14:textId="77777777" w:rsidR="00F84F62" w:rsidRPr="00A5340A" w:rsidRDefault="00F84F62" w:rsidP="00F84F62">
      <w:pPr>
        <w:ind w:left="0"/>
        <w:jc w:val="both"/>
        <w:rPr>
          <w:rFonts w:asciiTheme="minorHAnsi" w:eastAsia="Calibri" w:hAnsiTheme="minorHAnsi" w:cstheme="minorHAnsi"/>
          <w:b/>
          <w:bCs/>
          <w:color w:val="4472C4" w:themeColor="accent1"/>
          <w:spacing w:val="0"/>
          <w:sz w:val="22"/>
          <w:szCs w:val="22"/>
          <w:lang w:val="en-AU"/>
        </w:rPr>
      </w:pPr>
      <w:r w:rsidRPr="00A5340A">
        <w:rPr>
          <w:rFonts w:asciiTheme="minorHAnsi" w:eastAsia="Calibri" w:hAnsiTheme="minorHAnsi" w:cstheme="minorHAnsi"/>
          <w:b/>
          <w:bCs/>
          <w:color w:val="4472C4" w:themeColor="accent1"/>
          <w:spacing w:val="0"/>
          <w:sz w:val="22"/>
          <w:szCs w:val="22"/>
          <w:lang w:val="en-AU"/>
        </w:rPr>
        <w:t>Eczema</w:t>
      </w:r>
    </w:p>
    <w:p w14:paraId="50DD397A"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If a child suffers from eczema, parents/guardians will be requested to supply a doctor’s certificate stating </w:t>
      </w:r>
    </w:p>
    <w:p w14:paraId="51F2E997"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this. A medical conditions management plan will be developed and implemented to enable educators to </w:t>
      </w:r>
    </w:p>
    <w:p w14:paraId="6EF831C0"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follow any treatment prescribed by the child’s medical practitioner.</w:t>
      </w:r>
    </w:p>
    <w:p w14:paraId="4299822B"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1623895C"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As eczema is a chronic condition, a child with eczema will not be excluded from attending and families will be supporting in managing their child’s health condition. </w:t>
      </w:r>
    </w:p>
    <w:bookmarkEnd w:id="9"/>
    <w:p w14:paraId="6C594AD0"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3897F6D6" w14:textId="77777777" w:rsidR="00F84F62" w:rsidRPr="00F84F62" w:rsidRDefault="00F84F62" w:rsidP="00F84F62">
      <w:pPr>
        <w:ind w:left="0"/>
        <w:rPr>
          <w:rFonts w:asciiTheme="minorHAnsi" w:eastAsia="Calibri" w:hAnsiTheme="minorHAnsi" w:cstheme="minorHAnsi"/>
          <w:b/>
          <w:spacing w:val="0"/>
          <w:sz w:val="22"/>
          <w:szCs w:val="22"/>
          <w:lang w:val="en-AU"/>
        </w:rPr>
      </w:pPr>
    </w:p>
    <w:p w14:paraId="38E55186" w14:textId="77777777" w:rsidR="00F84F62" w:rsidRPr="00496C04" w:rsidRDefault="00F84F62" w:rsidP="00F84F62">
      <w:pPr>
        <w:pBdr>
          <w:bottom w:val="single" w:sz="4" w:space="1" w:color="auto"/>
        </w:pBdr>
        <w:spacing w:after="120"/>
        <w:ind w:left="0"/>
        <w:rPr>
          <w:rFonts w:asciiTheme="minorHAnsi" w:eastAsia="Calibri" w:hAnsiTheme="minorHAnsi" w:cstheme="minorHAnsi"/>
          <w:bCs/>
          <w:color w:val="4472C4" w:themeColor="accent1"/>
          <w:spacing w:val="0"/>
          <w:sz w:val="28"/>
          <w:szCs w:val="28"/>
          <w:lang w:val="en-AU"/>
        </w:rPr>
      </w:pPr>
      <w:r w:rsidRPr="00496C04">
        <w:rPr>
          <w:rFonts w:asciiTheme="minorHAnsi" w:eastAsia="Calibri" w:hAnsiTheme="minorHAnsi" w:cstheme="minorHAnsi"/>
          <w:bCs/>
          <w:color w:val="4472C4" w:themeColor="accent1"/>
          <w:spacing w:val="0"/>
          <w:sz w:val="28"/>
          <w:szCs w:val="28"/>
          <w:lang w:val="en-AU"/>
        </w:rPr>
        <w:t>Educator Training and Qualifications</w:t>
      </w:r>
    </w:p>
    <w:p w14:paraId="50755D17" w14:textId="77777777" w:rsidR="00F84F62" w:rsidRPr="00F84F62" w:rsidRDefault="00F84F62" w:rsidP="00F84F62">
      <w:pPr>
        <w:tabs>
          <w:tab w:val="num" w:pos="0"/>
        </w:tabs>
        <w:ind w:left="0"/>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The Nominated Supervisor will ensure that educators have appropriate education or training to enable them to undertake basic support of the health needs of children, including administering medications, responding to allergic reactions, basic first aid and adhering to special dietary requirements.</w:t>
      </w:r>
    </w:p>
    <w:p w14:paraId="41812C46" w14:textId="77777777" w:rsidR="00F84F62" w:rsidRPr="00F84F62" w:rsidRDefault="00F84F62" w:rsidP="00F84F62">
      <w:pPr>
        <w:ind w:left="0"/>
        <w:rPr>
          <w:rFonts w:asciiTheme="minorHAnsi" w:hAnsiTheme="minorHAnsi" w:cstheme="minorHAnsi"/>
          <w:spacing w:val="0"/>
          <w:sz w:val="22"/>
          <w:szCs w:val="22"/>
          <w:lang w:val="en-AU"/>
        </w:rPr>
      </w:pPr>
    </w:p>
    <w:p w14:paraId="138C4902" w14:textId="77777777" w:rsidR="00F84F62" w:rsidRPr="00F84F62" w:rsidRDefault="00F84F62" w:rsidP="00F84F62">
      <w:pPr>
        <w:ind w:left="0"/>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 xml:space="preserve">Additionally, children who are enrolled in the service with medical conditions and needs requiring specialist knowledge or training will be supported. Educators will have access to training relevant to children’s medical needs. </w:t>
      </w:r>
    </w:p>
    <w:p w14:paraId="07D98176" w14:textId="77777777" w:rsidR="00F84F62" w:rsidRPr="00F84F62" w:rsidRDefault="00F84F62" w:rsidP="00F84F62">
      <w:pPr>
        <w:ind w:left="0"/>
        <w:jc w:val="both"/>
        <w:rPr>
          <w:rFonts w:asciiTheme="minorHAnsi" w:eastAsia="Calibri" w:hAnsiTheme="minorHAnsi" w:cstheme="minorHAnsi"/>
          <w:spacing w:val="0"/>
          <w:sz w:val="22"/>
          <w:szCs w:val="22"/>
          <w:lang w:val="en-AU"/>
        </w:rPr>
      </w:pPr>
    </w:p>
    <w:tbl>
      <w:tblPr>
        <w:tblStyle w:val="TableGrid"/>
        <w:tblW w:w="5000" w:type="pct"/>
        <w:tblLook w:val="04A0" w:firstRow="1" w:lastRow="0" w:firstColumn="1" w:lastColumn="0" w:noHBand="0" w:noVBand="1"/>
      </w:tblPr>
      <w:tblGrid>
        <w:gridCol w:w="9016"/>
      </w:tblGrid>
      <w:tr w:rsidR="00F84F62" w:rsidRPr="00F84F62" w14:paraId="2657535A" w14:textId="77777777" w:rsidTr="00EB4BED">
        <w:tc>
          <w:tcPr>
            <w:tcW w:w="5000" w:type="pct"/>
            <w:shd w:val="clear" w:color="auto" w:fill="F2F2F2"/>
          </w:tcPr>
          <w:p w14:paraId="3E483407" w14:textId="77777777" w:rsidR="00F84F62" w:rsidRPr="00F84F62" w:rsidRDefault="00F84F62" w:rsidP="00F84F62">
            <w:pPr>
              <w:ind w:left="0"/>
              <w:jc w:val="both"/>
              <w:rPr>
                <w:rFonts w:asciiTheme="minorHAnsi" w:hAnsiTheme="minorHAnsi" w:cstheme="minorHAnsi"/>
                <w:b/>
                <w:i/>
                <w:spacing w:val="0"/>
                <w:lang w:val="en-AU"/>
              </w:rPr>
            </w:pPr>
            <w:bookmarkStart w:id="10" w:name="_Hlk167224477"/>
            <w:r w:rsidRPr="00F84F62">
              <w:rPr>
                <w:rFonts w:asciiTheme="minorHAnsi" w:hAnsiTheme="minorHAnsi" w:cstheme="minorHAnsi"/>
                <w:b/>
                <w:i/>
                <w:spacing w:val="0"/>
                <w:sz w:val="28"/>
                <w:lang w:val="en-AU"/>
              </w:rPr>
              <w:t xml:space="preserve">Asthma Management Practices </w:t>
            </w:r>
            <w:r w:rsidRPr="00F84F62">
              <w:rPr>
                <w:rFonts w:asciiTheme="minorHAnsi" w:hAnsiTheme="minorHAnsi" w:cstheme="minorHAnsi"/>
                <w:i/>
                <w:spacing w:val="0"/>
                <w:lang w:val="en-AU"/>
              </w:rPr>
              <w:t>(Regulation 90 (1)(a))</w:t>
            </w:r>
          </w:p>
          <w:p w14:paraId="7300D82A" w14:textId="77777777" w:rsidR="00F84F62" w:rsidRPr="00F84F62" w:rsidRDefault="00F84F62" w:rsidP="00F84F62">
            <w:pPr>
              <w:ind w:left="0"/>
              <w:jc w:val="both"/>
              <w:rPr>
                <w:rFonts w:asciiTheme="minorHAnsi" w:hAnsiTheme="minorHAnsi" w:cstheme="minorHAnsi"/>
                <w:spacing w:val="0"/>
                <w:lang w:val="en-AU"/>
              </w:rPr>
            </w:pPr>
          </w:p>
          <w:p w14:paraId="0271CB7B"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All children diagnosed with asthma must have a medical management plan outlining what to do in an emergency. A risk minimisation plan must be developed in consultation with the parent of a child diagnosed with asthma to identify the triggers and how these will be managed and monitored within the service (procedures outlined above). The action outlined in a medical management plan should be followed in the first instance. </w:t>
            </w:r>
          </w:p>
          <w:p w14:paraId="6297E9D9" w14:textId="77777777" w:rsidR="00F84F62" w:rsidRPr="00F84F62" w:rsidRDefault="00F84F62" w:rsidP="00F84F62">
            <w:pPr>
              <w:ind w:left="0"/>
              <w:jc w:val="both"/>
              <w:rPr>
                <w:rFonts w:asciiTheme="minorHAnsi" w:hAnsiTheme="minorHAnsi" w:cstheme="minorHAnsi"/>
                <w:spacing w:val="0"/>
                <w:lang w:val="en-AU"/>
              </w:rPr>
            </w:pPr>
          </w:p>
          <w:p w14:paraId="78F32490" w14:textId="77777777" w:rsidR="00F84F62" w:rsidRPr="00F84F62" w:rsidRDefault="00F84F62" w:rsidP="00F84F62">
            <w:pPr>
              <w:ind w:left="0"/>
              <w:jc w:val="both"/>
              <w:rPr>
                <w:rFonts w:asciiTheme="minorHAnsi" w:hAnsiTheme="minorHAnsi" w:cstheme="minorHAnsi"/>
                <w:b/>
                <w:i/>
                <w:spacing w:val="0"/>
                <w:lang w:val="en-AU"/>
              </w:rPr>
            </w:pPr>
            <w:r w:rsidRPr="00F84F62">
              <w:rPr>
                <w:rFonts w:asciiTheme="minorHAnsi" w:hAnsiTheme="minorHAnsi" w:cstheme="minorHAnsi"/>
                <w:b/>
                <w:i/>
                <w:spacing w:val="0"/>
                <w:lang w:val="en-AU"/>
              </w:rPr>
              <w:lastRenderedPageBreak/>
              <w:t>Responding to Emergency Asthma Incidents</w:t>
            </w:r>
          </w:p>
          <w:p w14:paraId="22CEAD63"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The procedure outlined in the child’s medical management plan should be followed in the first instance. </w:t>
            </w:r>
          </w:p>
          <w:p w14:paraId="6DDE7937"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Any enrolled child diagnosed with asthma will have a medical management/action/care plan setting out the steps to follow during an asthma flare- up (also referred to as an asthma attack).</w:t>
            </w:r>
          </w:p>
          <w:p w14:paraId="0ADD3369" w14:textId="77777777" w:rsidR="00F84F62" w:rsidRPr="00F84F62" w:rsidRDefault="00F84F62" w:rsidP="00F84F62">
            <w:pPr>
              <w:ind w:left="0"/>
              <w:jc w:val="both"/>
              <w:rPr>
                <w:rFonts w:asciiTheme="minorHAnsi" w:hAnsiTheme="minorHAnsi" w:cstheme="minorHAnsi"/>
                <w:spacing w:val="0"/>
                <w:lang w:val="en-AU"/>
              </w:rPr>
            </w:pPr>
          </w:p>
          <w:p w14:paraId="630A0382"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However, if this does not alleviate the asthma symptoms, or where a child is not known to have asthma (therefore no plan has been provided), an educator will provide first aid following the steps outlined by Asthma Australia. If the treating educator is not trained in emergency asthma management, an emergency asthma qualified educator should be immediately sought by any persons identifying any relevant symptoms. </w:t>
            </w:r>
          </w:p>
          <w:p w14:paraId="12356D31" w14:textId="77777777" w:rsidR="00F84F62" w:rsidRPr="00F84F62" w:rsidRDefault="00F84F62" w:rsidP="00F84F62">
            <w:pPr>
              <w:ind w:left="0"/>
              <w:jc w:val="both"/>
              <w:rPr>
                <w:rFonts w:asciiTheme="minorHAnsi" w:hAnsiTheme="minorHAnsi" w:cstheme="minorHAnsi"/>
                <w:spacing w:val="0"/>
                <w:lang w:val="en-AU"/>
              </w:rPr>
            </w:pPr>
          </w:p>
          <w:p w14:paraId="26AAB7E9" w14:textId="77777777" w:rsidR="00F84F62" w:rsidRPr="00F84F62" w:rsidRDefault="00F84F62" w:rsidP="00F84F62">
            <w:pPr>
              <w:ind w:left="0"/>
              <w:jc w:val="both"/>
              <w:rPr>
                <w:rFonts w:asciiTheme="minorHAnsi" w:hAnsiTheme="minorHAnsi" w:cstheme="minorHAnsi"/>
                <w:b/>
                <w:i/>
                <w:spacing w:val="0"/>
                <w:lang w:val="en-AU"/>
              </w:rPr>
            </w:pPr>
            <w:r w:rsidRPr="00F84F62">
              <w:rPr>
                <w:rFonts w:asciiTheme="minorHAnsi" w:hAnsiTheme="minorHAnsi" w:cstheme="minorHAnsi"/>
                <w:b/>
                <w:i/>
                <w:spacing w:val="0"/>
                <w:lang w:val="en-AU"/>
              </w:rPr>
              <w:t>Asthma Flare-Up Symptoms</w:t>
            </w:r>
          </w:p>
          <w:p w14:paraId="7E5E2794"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An asthma attack can start slowly (over hours to days) or can get worse very quickly (in seconds to minutes). The most common symptoms of asthma are:</w:t>
            </w:r>
          </w:p>
          <w:p w14:paraId="7D2152F8" w14:textId="77777777" w:rsidR="00F84F62" w:rsidRPr="00F84F62" w:rsidRDefault="00F84F62" w:rsidP="00F84F62">
            <w:pPr>
              <w:numPr>
                <w:ilvl w:val="0"/>
                <w:numId w:val="14"/>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Wheezing – a high-pitched sound coming from the chest while breathing</w:t>
            </w:r>
          </w:p>
          <w:p w14:paraId="0278FE31" w14:textId="77777777" w:rsidR="00F84F62" w:rsidRPr="00F84F62" w:rsidRDefault="00F84F62" w:rsidP="00F84F62">
            <w:pPr>
              <w:numPr>
                <w:ilvl w:val="0"/>
                <w:numId w:val="14"/>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A feeling of not being able to get enough air or being short of breath</w:t>
            </w:r>
          </w:p>
          <w:p w14:paraId="76BC4848" w14:textId="77777777" w:rsidR="00F84F62" w:rsidRPr="00F84F62" w:rsidRDefault="00F84F62" w:rsidP="00F84F62">
            <w:pPr>
              <w:numPr>
                <w:ilvl w:val="0"/>
                <w:numId w:val="14"/>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A feeling of tightness in the chest</w:t>
            </w:r>
          </w:p>
          <w:p w14:paraId="302DF1FD" w14:textId="77777777" w:rsidR="00F84F62" w:rsidRPr="00F84F62" w:rsidRDefault="00F84F62" w:rsidP="00F84F62">
            <w:pPr>
              <w:numPr>
                <w:ilvl w:val="0"/>
                <w:numId w:val="14"/>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Coughing</w:t>
            </w:r>
          </w:p>
          <w:p w14:paraId="6DA93CD1" w14:textId="77777777" w:rsidR="00F84F62" w:rsidRPr="00F84F62" w:rsidRDefault="00F84F62" w:rsidP="00F84F62">
            <w:pPr>
              <w:ind w:left="0"/>
              <w:jc w:val="both"/>
              <w:rPr>
                <w:rFonts w:asciiTheme="minorHAnsi" w:hAnsiTheme="minorHAnsi" w:cstheme="minorHAnsi"/>
                <w:spacing w:val="0"/>
                <w:lang w:val="en-AU"/>
              </w:rPr>
            </w:pPr>
          </w:p>
          <w:p w14:paraId="108F09D3" w14:textId="77777777" w:rsidR="00F84F62" w:rsidRPr="00F84F62" w:rsidRDefault="00F84F62" w:rsidP="00F84F62">
            <w:pPr>
              <w:ind w:left="0"/>
              <w:rPr>
                <w:rFonts w:asciiTheme="minorHAnsi" w:hAnsiTheme="minorHAnsi" w:cstheme="minorHAnsi"/>
                <w:b/>
                <w:iCs/>
                <w:spacing w:val="0"/>
                <w:lang w:val="en-AU"/>
              </w:rPr>
            </w:pPr>
            <w:r w:rsidRPr="00F84F62">
              <w:rPr>
                <w:rFonts w:asciiTheme="minorHAnsi" w:hAnsiTheme="minorHAnsi" w:cstheme="minorHAnsi"/>
                <w:b/>
                <w:iCs/>
                <w:spacing w:val="0"/>
                <w:lang w:val="en-AU"/>
              </w:rPr>
              <w:t>Treating an Asthma Flare-up (Asthma Attack)</w:t>
            </w:r>
          </w:p>
          <w:p w14:paraId="5A78ACB5" w14:textId="77777777" w:rsidR="00F84F62" w:rsidRPr="00F84F62" w:rsidRDefault="00F84F62" w:rsidP="00F84F62">
            <w:pPr>
              <w:numPr>
                <w:ilvl w:val="0"/>
                <w:numId w:val="42"/>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Sit the child upright.  </w:t>
            </w:r>
          </w:p>
          <w:p w14:paraId="6286796A" w14:textId="77777777" w:rsidR="00F84F62" w:rsidRPr="00F84F62" w:rsidRDefault="00F84F62" w:rsidP="00F84F62">
            <w:pPr>
              <w:numPr>
                <w:ilvl w:val="0"/>
                <w:numId w:val="42"/>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The educator will be calm and reassuring.</w:t>
            </w:r>
          </w:p>
          <w:p w14:paraId="5BECB34B" w14:textId="77777777" w:rsidR="00F84F62" w:rsidRPr="00F84F62" w:rsidRDefault="00F84F62" w:rsidP="00F84F62">
            <w:pPr>
              <w:numPr>
                <w:ilvl w:val="0"/>
                <w:numId w:val="42"/>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Give four (4) puffs of </w:t>
            </w:r>
            <w:r w:rsidRPr="00F84F62">
              <w:rPr>
                <w:rFonts w:asciiTheme="minorHAnsi" w:hAnsiTheme="minorHAnsi" w:cstheme="minorHAnsi"/>
                <w:b/>
                <w:bCs/>
                <w:spacing w:val="0"/>
                <w:lang w:val="en-AU"/>
              </w:rPr>
              <w:t>blue reliever medication</w:t>
            </w:r>
            <w:r w:rsidRPr="00F84F62">
              <w:rPr>
                <w:rFonts w:asciiTheme="minorHAnsi" w:hAnsiTheme="minorHAnsi" w:cstheme="minorHAnsi"/>
                <w:spacing w:val="0"/>
                <w:lang w:val="en-AU"/>
              </w:rPr>
              <w:t xml:space="preserve"> (Ventolin) with slow and deep breathing in after each puff. If using a spacer, follow each of 4 puffs with 4 breaths in and out following each puff.</w:t>
            </w:r>
          </w:p>
          <w:p w14:paraId="22A731A5" w14:textId="77777777" w:rsidR="00F84F62" w:rsidRPr="00F84F62" w:rsidRDefault="00F84F62" w:rsidP="00F84F62">
            <w:pPr>
              <w:numPr>
                <w:ilvl w:val="0"/>
                <w:numId w:val="42"/>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Wait four (4) minutes.  If there is no improvement, give four (4) more puffs as above.</w:t>
            </w:r>
          </w:p>
          <w:p w14:paraId="032841EA" w14:textId="77777777" w:rsidR="00F84F62" w:rsidRPr="00F84F62" w:rsidRDefault="00F84F62" w:rsidP="00F84F62">
            <w:pPr>
              <w:numPr>
                <w:ilvl w:val="0"/>
                <w:numId w:val="42"/>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If there is still no improvement, </w:t>
            </w:r>
            <w:r w:rsidRPr="00F84F62">
              <w:rPr>
                <w:rFonts w:asciiTheme="minorHAnsi" w:hAnsiTheme="minorHAnsi" w:cstheme="minorHAnsi"/>
                <w:b/>
                <w:i/>
                <w:spacing w:val="0"/>
                <w:lang w:val="en-AU"/>
              </w:rPr>
              <w:t>call emergency services</w:t>
            </w:r>
            <w:r w:rsidRPr="00F84F62">
              <w:rPr>
                <w:rFonts w:asciiTheme="minorHAnsi" w:hAnsiTheme="minorHAnsi" w:cstheme="minorHAnsi"/>
                <w:spacing w:val="0"/>
                <w:lang w:val="en-AU"/>
              </w:rPr>
              <w:t>; and</w:t>
            </w:r>
          </w:p>
          <w:p w14:paraId="3A755F9C" w14:textId="77777777" w:rsidR="00F84F62" w:rsidRPr="00F84F62" w:rsidRDefault="00F84F62" w:rsidP="00F84F62">
            <w:pPr>
              <w:numPr>
                <w:ilvl w:val="0"/>
                <w:numId w:val="42"/>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Keep giving four (4) puffs every four (4) minutes until the emergency services arrive.</w:t>
            </w:r>
          </w:p>
          <w:p w14:paraId="43E1C6F4" w14:textId="77777777" w:rsidR="00F84F62" w:rsidRPr="00F84F62" w:rsidRDefault="00F84F62" w:rsidP="00F84F62">
            <w:pPr>
              <w:ind w:left="0"/>
              <w:jc w:val="both"/>
              <w:rPr>
                <w:rFonts w:asciiTheme="minorHAnsi" w:hAnsiTheme="minorHAnsi" w:cstheme="minorHAnsi"/>
                <w:spacing w:val="0"/>
                <w:lang w:val="en-AU"/>
              </w:rPr>
            </w:pPr>
          </w:p>
          <w:tbl>
            <w:tblPr>
              <w:tblStyle w:val="TableGrid"/>
              <w:tblW w:w="0" w:type="auto"/>
              <w:tblInd w:w="421" w:type="dxa"/>
              <w:tblLook w:val="04A0" w:firstRow="1" w:lastRow="0" w:firstColumn="1" w:lastColumn="0" w:noHBand="0" w:noVBand="1"/>
            </w:tblPr>
            <w:tblGrid>
              <w:gridCol w:w="8369"/>
            </w:tblGrid>
            <w:tr w:rsidR="00F84F62" w:rsidRPr="00F84F62" w14:paraId="08D3A641" w14:textId="77777777" w:rsidTr="00EB4BED">
              <w:tc>
                <w:tcPr>
                  <w:tcW w:w="9242" w:type="dxa"/>
                  <w:shd w:val="clear" w:color="auto" w:fill="D9D9D9"/>
                </w:tcPr>
                <w:p w14:paraId="479A62F8"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b/>
                      <w:bCs/>
                      <w:spacing w:val="0"/>
                      <w:lang w:val="en-AU"/>
                    </w:rPr>
                    <w:t>Authorisation for administering asthma medication is not required in an emergency.</w:t>
                  </w:r>
                  <w:r w:rsidRPr="00F84F62">
                    <w:rPr>
                      <w:rFonts w:asciiTheme="minorHAnsi" w:hAnsiTheme="minorHAnsi" w:cstheme="minorHAnsi"/>
                      <w:spacing w:val="0"/>
                      <w:lang w:val="en-AU"/>
                    </w:rPr>
                    <w:t xml:space="preserve"> Once an educator has administered emergency asthma medication, they must notify the parent and emergency services as soon as practicable (Regulation 94)</w:t>
                  </w:r>
                </w:p>
              </w:tc>
            </w:tr>
          </w:tbl>
          <w:p w14:paraId="3A9DBD24" w14:textId="77777777" w:rsidR="00F84F62" w:rsidRPr="00F84F62" w:rsidRDefault="00F84F62" w:rsidP="00F84F62">
            <w:pPr>
              <w:ind w:left="0"/>
              <w:jc w:val="both"/>
              <w:rPr>
                <w:rFonts w:asciiTheme="minorHAnsi" w:hAnsiTheme="minorHAnsi" w:cstheme="minorHAnsi"/>
                <w:spacing w:val="0"/>
                <w:lang w:val="en-AU"/>
              </w:rPr>
            </w:pPr>
          </w:p>
          <w:p w14:paraId="506DEA64" w14:textId="77777777" w:rsidR="00F84F62" w:rsidRPr="00F84F62" w:rsidRDefault="00F84F62" w:rsidP="00F84F62">
            <w:pPr>
              <w:ind w:left="0"/>
              <w:jc w:val="both"/>
              <w:rPr>
                <w:rFonts w:asciiTheme="minorHAnsi" w:hAnsiTheme="minorHAnsi" w:cstheme="minorHAnsi"/>
                <w:b/>
                <w:i/>
                <w:spacing w:val="0"/>
                <w:lang w:val="en-AU"/>
              </w:rPr>
            </w:pPr>
            <w:r w:rsidRPr="00F84F62">
              <w:rPr>
                <w:rFonts w:asciiTheme="minorHAnsi" w:hAnsiTheme="minorHAnsi" w:cstheme="minorHAnsi"/>
                <w:b/>
                <w:i/>
                <w:spacing w:val="0"/>
                <w:lang w:val="en-AU"/>
              </w:rPr>
              <w:t>Emergency Asthma Equipment</w:t>
            </w:r>
          </w:p>
          <w:p w14:paraId="23C5CFC7"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If a child has their own asthma medication, this should be used in the first instance. </w:t>
            </w:r>
          </w:p>
          <w:p w14:paraId="76C0C9C6" w14:textId="77777777" w:rsidR="00F84F62" w:rsidRPr="00F84F62" w:rsidRDefault="00F84F62" w:rsidP="00F84F62">
            <w:pPr>
              <w:ind w:left="0"/>
              <w:jc w:val="both"/>
              <w:rPr>
                <w:rFonts w:asciiTheme="minorHAnsi" w:hAnsiTheme="minorHAnsi" w:cstheme="minorHAnsi"/>
                <w:spacing w:val="0"/>
                <w:lang w:val="en-AU"/>
              </w:rPr>
            </w:pPr>
          </w:p>
          <w:p w14:paraId="5D09B1E1"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For any other reason, the service’s first aid kit contains Ventolin (blue puffer) and a spacer. Expiry dates of all puffers used will be closely monitored and replaced when expired. Puffers and spacers from the emergency asthma first aid kit must be thoroughly cleaned after each use to prevent cross contamination.</w:t>
            </w:r>
          </w:p>
          <w:p w14:paraId="57F9F5CE" w14:textId="77777777" w:rsidR="00F84F62" w:rsidRPr="00F84F62" w:rsidRDefault="00F84F62" w:rsidP="00F84F62">
            <w:pPr>
              <w:ind w:left="0"/>
              <w:jc w:val="both"/>
              <w:rPr>
                <w:rFonts w:asciiTheme="minorHAnsi" w:hAnsiTheme="minorHAnsi" w:cstheme="minorHAnsi"/>
                <w:spacing w:val="0"/>
                <w:lang w:val="en-AU"/>
              </w:rPr>
            </w:pPr>
          </w:p>
          <w:p w14:paraId="2B57BD59"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All asthma medication provided by families and administered by educators and/or self-administered by the child with the condition, must be in accordance with </w:t>
            </w:r>
            <w:r w:rsidRPr="00A5340A">
              <w:rPr>
                <w:rFonts w:asciiTheme="minorHAnsi" w:hAnsiTheme="minorHAnsi" w:cstheme="minorHAnsi"/>
                <w:spacing w:val="0"/>
                <w:lang w:val="en-AU"/>
              </w:rPr>
              <w:t xml:space="preserve">Medication Administration policy </w:t>
            </w:r>
            <w:r w:rsidRPr="00F84F62">
              <w:rPr>
                <w:rFonts w:asciiTheme="minorHAnsi" w:hAnsiTheme="minorHAnsi" w:cstheme="minorHAnsi"/>
                <w:spacing w:val="0"/>
                <w:lang w:val="en-AU"/>
              </w:rPr>
              <w:t xml:space="preserve">of this service.  </w:t>
            </w:r>
          </w:p>
          <w:p w14:paraId="6007CD2E" w14:textId="77777777" w:rsidR="00F84F62" w:rsidRPr="00F84F62" w:rsidRDefault="00F84F62" w:rsidP="00F84F62">
            <w:pPr>
              <w:ind w:left="0"/>
              <w:jc w:val="both"/>
              <w:rPr>
                <w:rFonts w:asciiTheme="minorHAnsi" w:hAnsiTheme="minorHAnsi" w:cstheme="minorHAnsi"/>
                <w:b/>
                <w:i/>
                <w:spacing w:val="0"/>
                <w:sz w:val="28"/>
                <w:lang w:val="en-AU"/>
              </w:rPr>
            </w:pPr>
          </w:p>
        </w:tc>
      </w:tr>
      <w:bookmarkEnd w:id="10"/>
    </w:tbl>
    <w:p w14:paraId="7F255DE9" w14:textId="77777777" w:rsidR="00F84F62" w:rsidRPr="00F84F62" w:rsidRDefault="00F84F62" w:rsidP="00F84F62">
      <w:pPr>
        <w:ind w:left="0"/>
        <w:rPr>
          <w:rFonts w:asciiTheme="minorHAnsi" w:eastAsia="Calibri" w:hAnsiTheme="minorHAnsi" w:cstheme="minorHAnsi"/>
          <w:b/>
          <w:i/>
          <w:spacing w:val="0"/>
          <w:sz w:val="22"/>
          <w:szCs w:val="22"/>
          <w:lang w:val="en-AU"/>
        </w:rPr>
      </w:pPr>
    </w:p>
    <w:p w14:paraId="5790B904" w14:textId="77777777" w:rsidR="00F84F62" w:rsidRPr="00F84F62" w:rsidRDefault="00F84F62" w:rsidP="00F84F62">
      <w:pPr>
        <w:ind w:left="0"/>
        <w:rPr>
          <w:rFonts w:asciiTheme="minorHAnsi" w:eastAsia="Calibri" w:hAnsiTheme="minorHAnsi" w:cstheme="minorHAnsi"/>
          <w:b/>
          <w:i/>
          <w:spacing w:val="0"/>
          <w:sz w:val="22"/>
          <w:szCs w:val="22"/>
          <w:lang w:val="en-AU"/>
        </w:rPr>
      </w:pPr>
    </w:p>
    <w:p w14:paraId="6616B494" w14:textId="77777777" w:rsidR="00F84F62" w:rsidRPr="00F84F62" w:rsidRDefault="00F84F62" w:rsidP="00F84F62">
      <w:pPr>
        <w:ind w:left="0"/>
        <w:rPr>
          <w:rFonts w:asciiTheme="minorHAnsi" w:eastAsia="Calibri" w:hAnsiTheme="minorHAnsi" w:cstheme="minorHAnsi"/>
          <w:b/>
          <w:i/>
          <w:spacing w:val="0"/>
          <w:sz w:val="24"/>
          <w:szCs w:val="22"/>
          <w:lang w:val="en-AU"/>
        </w:rPr>
      </w:pPr>
      <w:r w:rsidRPr="00F84F62">
        <w:rPr>
          <w:rFonts w:asciiTheme="minorHAnsi" w:eastAsia="Calibri" w:hAnsiTheme="minorHAnsi" w:cstheme="minorHAnsi"/>
          <w:b/>
          <w:i/>
          <w:spacing w:val="0"/>
          <w:sz w:val="24"/>
          <w:szCs w:val="22"/>
          <w:lang w:val="en-AU"/>
        </w:rPr>
        <w:br w:type="page"/>
      </w:r>
    </w:p>
    <w:tbl>
      <w:tblPr>
        <w:tblStyle w:val="TableGrid"/>
        <w:tblW w:w="0" w:type="auto"/>
        <w:tblLook w:val="04A0" w:firstRow="1" w:lastRow="0" w:firstColumn="1" w:lastColumn="0" w:noHBand="0" w:noVBand="1"/>
      </w:tblPr>
      <w:tblGrid>
        <w:gridCol w:w="9016"/>
      </w:tblGrid>
      <w:tr w:rsidR="00F84F62" w:rsidRPr="00F84F62" w14:paraId="37D351DC" w14:textId="77777777" w:rsidTr="00EB4BED">
        <w:tc>
          <w:tcPr>
            <w:tcW w:w="10456" w:type="dxa"/>
            <w:shd w:val="clear" w:color="auto" w:fill="F2F2F2"/>
          </w:tcPr>
          <w:p w14:paraId="101A81B6" w14:textId="77777777" w:rsidR="00F84F62" w:rsidRPr="00F84F62" w:rsidRDefault="00F84F62" w:rsidP="00F84F62">
            <w:pPr>
              <w:ind w:left="0"/>
              <w:rPr>
                <w:rFonts w:asciiTheme="minorHAnsi" w:hAnsiTheme="minorHAnsi" w:cstheme="minorHAnsi"/>
                <w:b/>
                <w:i/>
                <w:spacing w:val="0"/>
                <w:lang w:val="en-AU"/>
              </w:rPr>
            </w:pPr>
            <w:bookmarkStart w:id="11" w:name="_Hlk167224707"/>
            <w:r w:rsidRPr="00F84F62">
              <w:rPr>
                <w:rFonts w:asciiTheme="minorHAnsi" w:hAnsiTheme="minorHAnsi" w:cstheme="minorHAnsi"/>
                <w:b/>
                <w:i/>
                <w:spacing w:val="0"/>
                <w:sz w:val="28"/>
                <w:lang w:val="en-AU"/>
              </w:rPr>
              <w:lastRenderedPageBreak/>
              <w:t xml:space="preserve">Anaphylaxis Response </w:t>
            </w:r>
            <w:r w:rsidRPr="00F84F62">
              <w:rPr>
                <w:rFonts w:asciiTheme="minorHAnsi" w:hAnsiTheme="minorHAnsi" w:cstheme="minorHAnsi"/>
                <w:i/>
                <w:spacing w:val="0"/>
                <w:sz w:val="24"/>
                <w:lang w:val="en-AU"/>
              </w:rPr>
              <w:t>(</w:t>
            </w:r>
            <w:r w:rsidRPr="00F84F62">
              <w:rPr>
                <w:rFonts w:asciiTheme="minorHAnsi" w:hAnsiTheme="minorHAnsi" w:cstheme="minorHAnsi"/>
                <w:i/>
                <w:spacing w:val="0"/>
                <w:lang w:val="en-AU"/>
              </w:rPr>
              <w:t>Regulation 90 (1)(a))</w:t>
            </w:r>
          </w:p>
          <w:p w14:paraId="63EEE4D4" w14:textId="77777777" w:rsidR="00F84F62" w:rsidRPr="00F84F62" w:rsidRDefault="00F84F62" w:rsidP="00F84F62">
            <w:pPr>
              <w:tabs>
                <w:tab w:val="num" w:pos="0"/>
              </w:tabs>
              <w:spacing w:line="240" w:lineRule="atLeast"/>
              <w:ind w:left="0"/>
              <w:jc w:val="both"/>
              <w:rPr>
                <w:rFonts w:asciiTheme="minorHAnsi" w:hAnsiTheme="minorHAnsi" w:cstheme="minorHAnsi"/>
                <w:spacing w:val="0"/>
                <w:lang w:val="en-AU"/>
              </w:rPr>
            </w:pPr>
          </w:p>
          <w:p w14:paraId="5ECD7E51" w14:textId="77777777" w:rsidR="00F84F62" w:rsidRPr="00F84F62" w:rsidRDefault="00F84F62" w:rsidP="00F84F62">
            <w:pPr>
              <w:tabs>
                <w:tab w:val="num" w:pos="0"/>
              </w:tabs>
              <w:spacing w:line="240" w:lineRule="atLeast"/>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The service will take appropriate action to minimise, as far as reasonably practicable, exposure to known allergens where children have been diagnosed with anaphylaxis. These specific actions will be identified through the risk minimisation planning procedure. </w:t>
            </w:r>
          </w:p>
          <w:p w14:paraId="0C73D972" w14:textId="77777777" w:rsidR="00F84F62" w:rsidRPr="00F84F62" w:rsidRDefault="00F84F62" w:rsidP="00F84F62">
            <w:pPr>
              <w:tabs>
                <w:tab w:val="num" w:pos="0"/>
              </w:tabs>
              <w:spacing w:line="240" w:lineRule="atLeast"/>
              <w:ind w:left="0"/>
              <w:jc w:val="both"/>
              <w:rPr>
                <w:rFonts w:asciiTheme="minorHAnsi" w:hAnsiTheme="minorHAnsi" w:cstheme="minorHAnsi"/>
                <w:spacing w:val="0"/>
                <w:lang w:val="en-AU"/>
              </w:rPr>
            </w:pPr>
          </w:p>
          <w:p w14:paraId="5369B318" w14:textId="77777777" w:rsidR="00F84F62" w:rsidRPr="00F84F62" w:rsidRDefault="00F84F62" w:rsidP="00F84F62">
            <w:pPr>
              <w:tabs>
                <w:tab w:val="num" w:pos="0"/>
              </w:tabs>
              <w:spacing w:line="240" w:lineRule="atLeast"/>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In recognising food allergies are a common (but not the only) source of allergy, </w:t>
            </w:r>
            <w:proofErr w:type="gramStart"/>
            <w:r w:rsidRPr="00F84F62">
              <w:rPr>
                <w:rFonts w:asciiTheme="minorHAnsi" w:hAnsiTheme="minorHAnsi" w:cstheme="minorHAnsi"/>
                <w:spacing w:val="0"/>
                <w:lang w:val="en-AU"/>
              </w:rPr>
              <w:t>in order to</w:t>
            </w:r>
            <w:proofErr w:type="gramEnd"/>
            <w:r w:rsidRPr="00F84F62">
              <w:rPr>
                <w:rFonts w:asciiTheme="minorHAnsi" w:hAnsiTheme="minorHAnsi" w:cstheme="minorHAnsi"/>
                <w:spacing w:val="0"/>
                <w:lang w:val="en-AU"/>
              </w:rPr>
              <w:t xml:space="preserve"> minimise the risk of exposure of children to foods that might trigger a severe allergy or anaphylaxis in susceptible children, our service will adopt the following practices:</w:t>
            </w:r>
          </w:p>
          <w:p w14:paraId="190880E7" w14:textId="77777777" w:rsidR="00F84F62" w:rsidRPr="00F84F62" w:rsidRDefault="00F84F62" w:rsidP="00F84F62">
            <w:pPr>
              <w:numPr>
                <w:ilvl w:val="0"/>
                <w:numId w:val="6"/>
              </w:numPr>
              <w:spacing w:line="240" w:lineRule="atLeast"/>
              <w:jc w:val="both"/>
              <w:rPr>
                <w:rFonts w:asciiTheme="minorHAnsi" w:hAnsiTheme="minorHAnsi" w:cstheme="minorHAnsi"/>
                <w:spacing w:val="0"/>
                <w:lang w:val="en-AU"/>
              </w:rPr>
            </w:pPr>
            <w:r w:rsidRPr="00F84F62">
              <w:rPr>
                <w:rFonts w:asciiTheme="minorHAnsi" w:hAnsiTheme="minorHAnsi" w:cstheme="minorHAnsi"/>
                <w:spacing w:val="0"/>
                <w:lang w:val="en-AU"/>
              </w:rPr>
              <w:t>Educate children about food allergies and ways to keep people safe,</w:t>
            </w:r>
          </w:p>
          <w:p w14:paraId="7645E7F2" w14:textId="77777777" w:rsidR="00F84F62" w:rsidRPr="00F84F62" w:rsidRDefault="00F84F62" w:rsidP="00F84F62">
            <w:pPr>
              <w:numPr>
                <w:ilvl w:val="0"/>
                <w:numId w:val="6"/>
              </w:numPr>
              <w:spacing w:line="240" w:lineRule="atLeast"/>
              <w:jc w:val="both"/>
              <w:rPr>
                <w:rFonts w:asciiTheme="minorHAnsi" w:hAnsiTheme="minorHAnsi" w:cstheme="minorHAnsi"/>
                <w:spacing w:val="0"/>
                <w:lang w:val="en-AU"/>
              </w:rPr>
            </w:pPr>
            <w:r w:rsidRPr="00F84F62">
              <w:rPr>
                <w:rFonts w:asciiTheme="minorHAnsi" w:hAnsiTheme="minorHAnsi" w:cstheme="minorHAnsi"/>
                <w:spacing w:val="0"/>
                <w:lang w:val="en-AU"/>
              </w:rPr>
              <w:t>Actively discourage children to trade or share food, utensils or food containers,</w:t>
            </w:r>
          </w:p>
          <w:p w14:paraId="72E01A6F" w14:textId="77777777" w:rsidR="00F84F62" w:rsidRPr="00F84F62" w:rsidRDefault="00F84F62" w:rsidP="00F84F62">
            <w:pPr>
              <w:numPr>
                <w:ilvl w:val="0"/>
                <w:numId w:val="6"/>
              </w:numPr>
              <w:spacing w:line="240" w:lineRule="atLeast"/>
              <w:jc w:val="both"/>
              <w:rPr>
                <w:rFonts w:asciiTheme="minorHAnsi" w:hAnsiTheme="minorHAnsi" w:cstheme="minorHAnsi"/>
                <w:spacing w:val="0"/>
                <w:lang w:val="en-AU"/>
              </w:rPr>
            </w:pPr>
            <w:r w:rsidRPr="00F84F62">
              <w:rPr>
                <w:rFonts w:asciiTheme="minorHAnsi" w:hAnsiTheme="minorHAnsi" w:cstheme="minorHAnsi"/>
                <w:spacing w:val="0"/>
                <w:lang w:val="en-AU"/>
              </w:rPr>
              <w:t>Ensure all food handling supports children’s medical management plans,</w:t>
            </w:r>
          </w:p>
          <w:p w14:paraId="1A630757" w14:textId="77777777" w:rsidR="00F84F62" w:rsidRPr="00F84F62" w:rsidRDefault="00F84F62" w:rsidP="00F84F62">
            <w:pPr>
              <w:numPr>
                <w:ilvl w:val="0"/>
                <w:numId w:val="6"/>
              </w:numPr>
              <w:spacing w:line="240" w:lineRule="atLeast"/>
              <w:jc w:val="both"/>
              <w:rPr>
                <w:rFonts w:asciiTheme="minorHAnsi" w:hAnsiTheme="minorHAnsi" w:cstheme="minorHAnsi"/>
                <w:spacing w:val="0"/>
                <w:lang w:val="en-AU"/>
              </w:rPr>
            </w:pPr>
            <w:r w:rsidRPr="00F84F62">
              <w:rPr>
                <w:rFonts w:asciiTheme="minorHAnsi" w:hAnsiTheme="minorHAnsi" w:cstheme="minorHAnsi"/>
                <w:spacing w:val="0"/>
                <w:lang w:val="en-AU"/>
              </w:rPr>
              <w:t>Request families to label all drink bottles and lunch boxes with their child’s name,</w:t>
            </w:r>
          </w:p>
          <w:p w14:paraId="641D678D" w14:textId="77777777" w:rsidR="00F84F62" w:rsidRPr="00F84F62" w:rsidRDefault="00F84F62" w:rsidP="00F84F62">
            <w:pPr>
              <w:numPr>
                <w:ilvl w:val="0"/>
                <w:numId w:val="6"/>
              </w:numPr>
              <w:spacing w:line="240" w:lineRule="atLeast"/>
              <w:jc w:val="both"/>
              <w:rPr>
                <w:rFonts w:asciiTheme="minorHAnsi" w:hAnsiTheme="minorHAnsi" w:cstheme="minorHAnsi"/>
                <w:spacing w:val="0"/>
                <w:lang w:val="en-AU"/>
              </w:rPr>
            </w:pPr>
            <w:r w:rsidRPr="00F84F62">
              <w:rPr>
                <w:rFonts w:asciiTheme="minorHAnsi" w:hAnsiTheme="minorHAnsi" w:cstheme="minorHAnsi"/>
                <w:spacing w:val="0"/>
                <w:lang w:val="en-AU"/>
              </w:rPr>
              <w:t>Consider the contents of food and non-food items for inconspicuous triggers,</w:t>
            </w:r>
          </w:p>
          <w:p w14:paraId="571A68FC" w14:textId="77777777" w:rsidR="00F84F62" w:rsidRPr="00F84F62" w:rsidRDefault="00F84F62" w:rsidP="00F84F62">
            <w:pPr>
              <w:numPr>
                <w:ilvl w:val="0"/>
                <w:numId w:val="6"/>
              </w:numPr>
              <w:spacing w:line="240" w:lineRule="atLeast"/>
              <w:jc w:val="both"/>
              <w:rPr>
                <w:rFonts w:asciiTheme="minorHAnsi" w:hAnsiTheme="minorHAnsi" w:cstheme="minorHAnsi"/>
                <w:spacing w:val="0"/>
                <w:lang w:val="en-AU"/>
              </w:rPr>
            </w:pPr>
            <w:r w:rsidRPr="00F84F62">
              <w:rPr>
                <w:rFonts w:asciiTheme="minorHAnsi" w:hAnsiTheme="minorHAnsi" w:cstheme="minorHAnsi"/>
                <w:spacing w:val="0"/>
                <w:lang w:val="en-AU"/>
              </w:rPr>
              <w:t>Monitor attendances to ensure that meals/snacks prepared at the service do not contain identified allergens when those children are in care; and</w:t>
            </w:r>
          </w:p>
          <w:p w14:paraId="2B3A6071" w14:textId="77777777" w:rsidR="00F84F62" w:rsidRPr="00F84F62" w:rsidRDefault="00F84F62" w:rsidP="00F84F62">
            <w:pPr>
              <w:numPr>
                <w:ilvl w:val="0"/>
                <w:numId w:val="6"/>
              </w:numPr>
              <w:spacing w:line="240" w:lineRule="atLeast"/>
              <w:jc w:val="both"/>
              <w:rPr>
                <w:rFonts w:asciiTheme="minorHAnsi" w:hAnsiTheme="minorHAnsi" w:cstheme="minorHAnsi"/>
                <w:spacing w:val="0"/>
                <w:lang w:val="en-AU"/>
              </w:rPr>
            </w:pPr>
            <w:r w:rsidRPr="00F84F62">
              <w:rPr>
                <w:rFonts w:asciiTheme="minorHAnsi" w:hAnsiTheme="minorHAnsi" w:cstheme="minorHAnsi"/>
                <w:spacing w:val="0"/>
                <w:lang w:val="en-AU"/>
              </w:rPr>
              <w:t>Where a child is known to have a susceptibility to severe allergy or anaphylactic reaction to a particular food, the service will develop policy and implement practice for the management of children, educators or visitors bringing foods or products to the service containing the specific allergen (e.g. nuts, eggs, seafood).</w:t>
            </w:r>
          </w:p>
          <w:p w14:paraId="7992A12B" w14:textId="77777777" w:rsidR="00F84F62" w:rsidRPr="00F84F62" w:rsidRDefault="00F84F62" w:rsidP="00F84F62">
            <w:pPr>
              <w:ind w:left="0"/>
              <w:rPr>
                <w:rFonts w:asciiTheme="minorHAnsi" w:hAnsiTheme="minorHAnsi" w:cstheme="minorHAnsi"/>
                <w:spacing w:val="0"/>
                <w:lang w:val="en-AU"/>
              </w:rPr>
            </w:pPr>
          </w:p>
          <w:p w14:paraId="093DF1D3" w14:textId="77777777" w:rsidR="00F84F62" w:rsidRPr="00F84F62" w:rsidRDefault="00F84F62" w:rsidP="00F84F62">
            <w:pPr>
              <w:ind w:left="0"/>
              <w:rPr>
                <w:rFonts w:asciiTheme="minorHAnsi" w:hAnsiTheme="minorHAnsi" w:cstheme="minorHAnsi"/>
                <w:b/>
                <w:i/>
                <w:spacing w:val="0"/>
                <w:lang w:val="en-AU"/>
              </w:rPr>
            </w:pPr>
            <w:r w:rsidRPr="00F84F62">
              <w:rPr>
                <w:rFonts w:asciiTheme="minorHAnsi" w:hAnsiTheme="minorHAnsi" w:cstheme="minorHAnsi"/>
                <w:b/>
                <w:i/>
                <w:spacing w:val="0"/>
                <w:lang w:val="en-AU"/>
              </w:rPr>
              <w:t>Responding to Emergency Anaphylaxis Incidents</w:t>
            </w:r>
          </w:p>
          <w:p w14:paraId="2872E13A" w14:textId="77777777" w:rsidR="00F84F62" w:rsidRPr="00F84F62" w:rsidRDefault="00F84F62" w:rsidP="00F84F62">
            <w:pPr>
              <w:ind w:left="0"/>
              <w:rPr>
                <w:rFonts w:asciiTheme="minorHAnsi" w:hAnsiTheme="minorHAnsi" w:cstheme="minorHAnsi"/>
                <w:bCs/>
                <w:iCs/>
                <w:spacing w:val="0"/>
                <w:lang w:val="en-AU"/>
              </w:rPr>
            </w:pPr>
            <w:r w:rsidRPr="00F84F62">
              <w:rPr>
                <w:rFonts w:asciiTheme="minorHAnsi" w:hAnsiTheme="minorHAnsi" w:cstheme="minorHAnsi"/>
                <w:bCs/>
                <w:iCs/>
                <w:spacing w:val="0"/>
                <w:lang w:val="en-AU"/>
              </w:rPr>
              <w:t xml:space="preserve">The procedure outlined in the child’s medical management plan should be followed in the first instance. </w:t>
            </w:r>
          </w:p>
          <w:p w14:paraId="5A37430A" w14:textId="77777777" w:rsidR="00F84F62" w:rsidRPr="00F84F62" w:rsidRDefault="00F84F62" w:rsidP="00F84F62">
            <w:pPr>
              <w:ind w:left="0"/>
              <w:rPr>
                <w:rFonts w:asciiTheme="minorHAnsi" w:hAnsiTheme="minorHAnsi" w:cstheme="minorHAnsi"/>
                <w:bCs/>
                <w:iCs/>
                <w:spacing w:val="0"/>
                <w:lang w:val="en-AU"/>
              </w:rPr>
            </w:pPr>
            <w:r w:rsidRPr="00F84F62">
              <w:rPr>
                <w:rFonts w:asciiTheme="minorHAnsi" w:hAnsiTheme="minorHAnsi" w:cstheme="minorHAnsi"/>
                <w:bCs/>
                <w:iCs/>
                <w:spacing w:val="0"/>
                <w:lang w:val="en-AU"/>
              </w:rPr>
              <w:t xml:space="preserve">Any enrolled child diagnosed at risk of anaphylaxis will have a </w:t>
            </w:r>
            <w:r w:rsidRPr="00F84F62">
              <w:rPr>
                <w:rFonts w:asciiTheme="minorHAnsi" w:hAnsiTheme="minorHAnsi" w:cstheme="minorHAnsi"/>
                <w:b/>
                <w:iCs/>
                <w:spacing w:val="0"/>
                <w:lang w:val="en-AU"/>
              </w:rPr>
              <w:t>medical management/action/care plan</w:t>
            </w:r>
            <w:r w:rsidRPr="00F84F62">
              <w:rPr>
                <w:rFonts w:asciiTheme="minorHAnsi" w:hAnsiTheme="minorHAnsi" w:cstheme="minorHAnsi"/>
                <w:bCs/>
                <w:iCs/>
                <w:spacing w:val="0"/>
                <w:lang w:val="en-AU"/>
              </w:rPr>
              <w:t xml:space="preserve"> setting out the steps to following during an anaphylactic reaction. A child with a known risk of anaphylaxis will always have their medication administered first. </w:t>
            </w:r>
          </w:p>
          <w:p w14:paraId="1513AFBA" w14:textId="77777777" w:rsidR="00F84F62" w:rsidRPr="00F84F62" w:rsidRDefault="00F84F62" w:rsidP="00F84F62">
            <w:pPr>
              <w:ind w:left="0"/>
              <w:rPr>
                <w:rFonts w:asciiTheme="minorHAnsi" w:hAnsiTheme="minorHAnsi" w:cstheme="minorHAnsi"/>
                <w:b/>
                <w:i/>
                <w:spacing w:val="0"/>
                <w:lang w:val="en-AU"/>
              </w:rPr>
            </w:pPr>
          </w:p>
          <w:p w14:paraId="2F4924EC"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b/>
                <w:i/>
                <w:spacing w:val="0"/>
                <w:lang w:val="en-AU"/>
              </w:rPr>
              <w:t>Symptoms of Anaphylaxis</w:t>
            </w:r>
            <w:r w:rsidRPr="00F84F62">
              <w:rPr>
                <w:rFonts w:asciiTheme="minorHAnsi" w:hAnsiTheme="minorHAnsi" w:cstheme="minorHAnsi"/>
                <w:spacing w:val="0"/>
                <w:lang w:val="en-AU"/>
              </w:rPr>
              <w:t xml:space="preserve"> </w:t>
            </w:r>
          </w:p>
          <w:p w14:paraId="241A4DF9"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 xml:space="preserve">Can include any one of the following:    </w:t>
            </w:r>
          </w:p>
          <w:p w14:paraId="202E13F0" w14:textId="77777777" w:rsidR="00F84F62" w:rsidRPr="00F84F62" w:rsidRDefault="00F84F62" w:rsidP="00F84F62">
            <w:pPr>
              <w:numPr>
                <w:ilvl w:val="0"/>
                <w:numId w:val="15"/>
              </w:numPr>
              <w:contextualSpacing/>
              <w:rPr>
                <w:rFonts w:asciiTheme="minorHAnsi" w:hAnsiTheme="minorHAnsi" w:cstheme="minorHAnsi"/>
                <w:spacing w:val="0"/>
                <w:lang w:val="en-AU"/>
              </w:rPr>
            </w:pPr>
            <w:r w:rsidRPr="00F84F62">
              <w:rPr>
                <w:rFonts w:asciiTheme="minorHAnsi" w:hAnsiTheme="minorHAnsi" w:cstheme="minorHAnsi"/>
                <w:spacing w:val="0"/>
                <w:lang w:val="en-AU"/>
              </w:rPr>
              <w:t>Difficult/noisy breathing.</w:t>
            </w:r>
          </w:p>
          <w:p w14:paraId="22BFA6CC" w14:textId="77777777" w:rsidR="00F84F62" w:rsidRPr="00F84F62" w:rsidRDefault="00F84F62" w:rsidP="00F84F62">
            <w:pPr>
              <w:numPr>
                <w:ilvl w:val="0"/>
                <w:numId w:val="15"/>
              </w:numPr>
              <w:contextualSpacing/>
              <w:rPr>
                <w:rFonts w:asciiTheme="minorHAnsi" w:hAnsiTheme="minorHAnsi" w:cstheme="minorHAnsi"/>
                <w:spacing w:val="0"/>
                <w:lang w:val="en-AU"/>
              </w:rPr>
            </w:pPr>
            <w:r w:rsidRPr="00F84F62">
              <w:rPr>
                <w:rFonts w:asciiTheme="minorHAnsi" w:hAnsiTheme="minorHAnsi" w:cstheme="minorHAnsi"/>
                <w:spacing w:val="0"/>
                <w:lang w:val="en-AU"/>
              </w:rPr>
              <w:t>Swelling of the tongue.</w:t>
            </w:r>
          </w:p>
          <w:p w14:paraId="2D6E93F6" w14:textId="77777777" w:rsidR="00F84F62" w:rsidRPr="00F84F62" w:rsidRDefault="00F84F62" w:rsidP="00F84F62">
            <w:pPr>
              <w:numPr>
                <w:ilvl w:val="0"/>
                <w:numId w:val="15"/>
              </w:numPr>
              <w:contextualSpacing/>
              <w:rPr>
                <w:rFonts w:asciiTheme="minorHAnsi" w:hAnsiTheme="minorHAnsi" w:cstheme="minorHAnsi"/>
                <w:spacing w:val="0"/>
                <w:lang w:val="en-AU"/>
              </w:rPr>
            </w:pPr>
            <w:r w:rsidRPr="00F84F62">
              <w:rPr>
                <w:rFonts w:asciiTheme="minorHAnsi" w:hAnsiTheme="minorHAnsi" w:cstheme="minorHAnsi"/>
                <w:spacing w:val="0"/>
                <w:lang w:val="en-AU"/>
              </w:rPr>
              <w:t>Swelling/tightness in the throat.</w:t>
            </w:r>
          </w:p>
          <w:p w14:paraId="062F1285" w14:textId="77777777" w:rsidR="00F84F62" w:rsidRPr="00F84F62" w:rsidRDefault="00F84F62" w:rsidP="00F84F62">
            <w:pPr>
              <w:numPr>
                <w:ilvl w:val="0"/>
                <w:numId w:val="15"/>
              </w:numPr>
              <w:contextualSpacing/>
              <w:rPr>
                <w:rFonts w:asciiTheme="minorHAnsi" w:hAnsiTheme="minorHAnsi" w:cstheme="minorHAnsi"/>
                <w:spacing w:val="0"/>
                <w:lang w:val="en-AU"/>
              </w:rPr>
            </w:pPr>
            <w:r w:rsidRPr="00F84F62">
              <w:rPr>
                <w:rFonts w:asciiTheme="minorHAnsi" w:hAnsiTheme="minorHAnsi" w:cstheme="minorHAnsi"/>
                <w:spacing w:val="0"/>
                <w:lang w:val="en-AU"/>
              </w:rPr>
              <w:t>Difficulty talking and/or hoarse voice.</w:t>
            </w:r>
          </w:p>
          <w:p w14:paraId="56E63D19" w14:textId="77777777" w:rsidR="00F84F62" w:rsidRPr="00F84F62" w:rsidRDefault="00F84F62" w:rsidP="00F84F62">
            <w:pPr>
              <w:numPr>
                <w:ilvl w:val="0"/>
                <w:numId w:val="15"/>
              </w:numPr>
              <w:contextualSpacing/>
              <w:rPr>
                <w:rFonts w:asciiTheme="minorHAnsi" w:hAnsiTheme="minorHAnsi" w:cstheme="minorHAnsi"/>
                <w:spacing w:val="0"/>
                <w:lang w:val="en-AU"/>
              </w:rPr>
            </w:pPr>
            <w:r w:rsidRPr="00F84F62">
              <w:rPr>
                <w:rFonts w:asciiTheme="minorHAnsi" w:hAnsiTheme="minorHAnsi" w:cstheme="minorHAnsi"/>
                <w:spacing w:val="0"/>
                <w:lang w:val="en-AU"/>
              </w:rPr>
              <w:t>Wheeze or persistent cough.</w:t>
            </w:r>
          </w:p>
          <w:p w14:paraId="59C2DE8B" w14:textId="77777777" w:rsidR="00F84F62" w:rsidRPr="00F84F62" w:rsidRDefault="00F84F62" w:rsidP="00F84F62">
            <w:pPr>
              <w:numPr>
                <w:ilvl w:val="0"/>
                <w:numId w:val="15"/>
              </w:numPr>
              <w:contextualSpacing/>
              <w:rPr>
                <w:rFonts w:asciiTheme="minorHAnsi" w:hAnsiTheme="minorHAnsi" w:cstheme="minorHAnsi"/>
                <w:spacing w:val="0"/>
                <w:lang w:val="en-AU"/>
              </w:rPr>
            </w:pPr>
            <w:r w:rsidRPr="00F84F62">
              <w:rPr>
                <w:rFonts w:asciiTheme="minorHAnsi" w:hAnsiTheme="minorHAnsi" w:cstheme="minorHAnsi"/>
                <w:spacing w:val="0"/>
                <w:lang w:val="en-AU"/>
              </w:rPr>
              <w:t>Persistent dizziness and/or collapse.</w:t>
            </w:r>
          </w:p>
          <w:p w14:paraId="23E05B01" w14:textId="77777777" w:rsidR="00F84F62" w:rsidRPr="00F84F62" w:rsidRDefault="00F84F62" w:rsidP="00F84F62">
            <w:pPr>
              <w:numPr>
                <w:ilvl w:val="0"/>
                <w:numId w:val="15"/>
              </w:numPr>
              <w:contextualSpacing/>
              <w:rPr>
                <w:rFonts w:asciiTheme="minorHAnsi" w:hAnsiTheme="minorHAnsi" w:cstheme="minorHAnsi"/>
                <w:spacing w:val="0"/>
                <w:lang w:val="en-AU"/>
              </w:rPr>
            </w:pPr>
            <w:r w:rsidRPr="00F84F62">
              <w:rPr>
                <w:rFonts w:asciiTheme="minorHAnsi" w:hAnsiTheme="minorHAnsi" w:cstheme="minorHAnsi"/>
                <w:spacing w:val="0"/>
                <w:lang w:val="en-AU"/>
              </w:rPr>
              <w:t>Pale and floppy (in young children).</w:t>
            </w:r>
          </w:p>
          <w:p w14:paraId="71100D67" w14:textId="77777777" w:rsidR="00F84F62" w:rsidRPr="00F84F62" w:rsidRDefault="00F84F62" w:rsidP="00F84F62">
            <w:pPr>
              <w:ind w:left="0"/>
              <w:rPr>
                <w:rFonts w:asciiTheme="minorHAnsi" w:hAnsiTheme="minorHAnsi" w:cstheme="minorHAnsi"/>
                <w:spacing w:val="0"/>
                <w:lang w:val="en-AU"/>
              </w:rPr>
            </w:pPr>
          </w:p>
          <w:p w14:paraId="0FDF12AB" w14:textId="77777777" w:rsidR="00F84F62" w:rsidRPr="00F84F62" w:rsidRDefault="00F84F62" w:rsidP="00F84F62">
            <w:pPr>
              <w:ind w:left="0"/>
              <w:rPr>
                <w:rFonts w:asciiTheme="minorHAnsi" w:hAnsiTheme="minorHAnsi" w:cstheme="minorHAnsi"/>
                <w:spacing w:val="0"/>
                <w:lang w:val="en-AU"/>
              </w:rPr>
            </w:pPr>
            <w:r w:rsidRPr="00F84F62">
              <w:rPr>
                <w:rFonts w:asciiTheme="minorHAnsi" w:hAnsiTheme="minorHAnsi" w:cstheme="minorHAnsi"/>
                <w:spacing w:val="0"/>
                <w:lang w:val="en-AU"/>
              </w:rPr>
              <w:t>In some cases, anaphylaxis is preceded by less dangerous allergic symptoms such as:</w:t>
            </w:r>
          </w:p>
          <w:p w14:paraId="7BDBF379" w14:textId="77777777" w:rsidR="00F84F62" w:rsidRPr="00F84F62" w:rsidRDefault="00F84F62" w:rsidP="00F84F62">
            <w:pPr>
              <w:numPr>
                <w:ilvl w:val="0"/>
                <w:numId w:val="16"/>
              </w:numPr>
              <w:contextualSpacing/>
              <w:rPr>
                <w:rFonts w:asciiTheme="minorHAnsi" w:hAnsiTheme="minorHAnsi" w:cstheme="minorHAnsi"/>
                <w:spacing w:val="0"/>
                <w:lang w:val="en-AU"/>
              </w:rPr>
            </w:pPr>
            <w:r w:rsidRPr="00F84F62">
              <w:rPr>
                <w:rFonts w:asciiTheme="minorHAnsi" w:hAnsiTheme="minorHAnsi" w:cstheme="minorHAnsi"/>
                <w:spacing w:val="0"/>
                <w:lang w:val="en-AU"/>
              </w:rPr>
              <w:t>Swelling of face, lips and/or eyes.</w:t>
            </w:r>
          </w:p>
          <w:p w14:paraId="4018627E" w14:textId="77777777" w:rsidR="00F84F62" w:rsidRPr="00F84F62" w:rsidRDefault="00F84F62" w:rsidP="00F84F62">
            <w:pPr>
              <w:numPr>
                <w:ilvl w:val="0"/>
                <w:numId w:val="16"/>
              </w:numPr>
              <w:contextualSpacing/>
              <w:rPr>
                <w:rFonts w:asciiTheme="minorHAnsi" w:hAnsiTheme="minorHAnsi" w:cstheme="minorHAnsi"/>
                <w:spacing w:val="0"/>
                <w:lang w:val="en-AU"/>
              </w:rPr>
            </w:pPr>
            <w:r w:rsidRPr="00F84F62">
              <w:rPr>
                <w:rFonts w:asciiTheme="minorHAnsi" w:hAnsiTheme="minorHAnsi" w:cstheme="minorHAnsi"/>
                <w:spacing w:val="0"/>
                <w:lang w:val="en-AU"/>
              </w:rPr>
              <w:t>Hives or welts.</w:t>
            </w:r>
          </w:p>
          <w:p w14:paraId="0287473B" w14:textId="77777777" w:rsidR="00F84F62" w:rsidRPr="00F84F62" w:rsidRDefault="00F84F62" w:rsidP="00F84F62">
            <w:pPr>
              <w:numPr>
                <w:ilvl w:val="0"/>
                <w:numId w:val="16"/>
              </w:numPr>
              <w:contextualSpacing/>
              <w:rPr>
                <w:rFonts w:asciiTheme="minorHAnsi" w:hAnsiTheme="minorHAnsi" w:cstheme="minorHAnsi"/>
                <w:spacing w:val="0"/>
                <w:lang w:val="en-AU"/>
              </w:rPr>
            </w:pPr>
            <w:r w:rsidRPr="00F84F62">
              <w:rPr>
                <w:rFonts w:asciiTheme="minorHAnsi" w:hAnsiTheme="minorHAnsi" w:cstheme="minorHAnsi"/>
                <w:spacing w:val="0"/>
                <w:lang w:val="en-AU"/>
              </w:rPr>
              <w:t>Abdominal pain and vomiting (these are signs of anaphylaxis for insect allergy).</w:t>
            </w:r>
          </w:p>
          <w:p w14:paraId="1AC4528A" w14:textId="77777777" w:rsidR="00F84F62" w:rsidRPr="00F84F62" w:rsidRDefault="00F84F62" w:rsidP="00F84F62">
            <w:pPr>
              <w:ind w:left="0"/>
              <w:jc w:val="both"/>
              <w:rPr>
                <w:rFonts w:asciiTheme="minorHAnsi" w:hAnsiTheme="minorHAnsi" w:cstheme="minorHAnsi"/>
                <w:spacing w:val="0"/>
                <w:lang w:val="en-AU"/>
              </w:rPr>
            </w:pPr>
          </w:p>
          <w:p w14:paraId="789F4323" w14:textId="77777777" w:rsidR="00F84F62" w:rsidRPr="00F84F62" w:rsidRDefault="00F84F62" w:rsidP="00F84F62">
            <w:pPr>
              <w:ind w:left="0"/>
              <w:jc w:val="both"/>
              <w:rPr>
                <w:rFonts w:asciiTheme="minorHAnsi" w:hAnsiTheme="minorHAnsi" w:cstheme="minorHAnsi"/>
                <w:b/>
                <w:bCs/>
                <w:spacing w:val="0"/>
                <w:lang w:val="en-AU"/>
              </w:rPr>
            </w:pPr>
            <w:r w:rsidRPr="00F84F62">
              <w:rPr>
                <w:rFonts w:asciiTheme="minorHAnsi" w:hAnsiTheme="minorHAnsi" w:cstheme="minorHAnsi"/>
                <w:b/>
                <w:bCs/>
                <w:spacing w:val="0"/>
                <w:lang w:val="en-AU"/>
              </w:rPr>
              <w:t>Treating Anaphylaxis Symptoms</w:t>
            </w:r>
          </w:p>
          <w:p w14:paraId="10DF7FBE" w14:textId="77777777" w:rsidR="00F84F62" w:rsidRPr="00F84F62" w:rsidRDefault="00F84F62" w:rsidP="00F84F62">
            <w:pPr>
              <w:numPr>
                <w:ilvl w:val="0"/>
                <w:numId w:val="17"/>
              </w:numPr>
              <w:contextualSpacing/>
              <w:jc w:val="both"/>
              <w:rPr>
                <w:rFonts w:asciiTheme="minorHAnsi" w:hAnsiTheme="minorHAnsi" w:cstheme="minorHAnsi"/>
                <w:i/>
                <w:spacing w:val="0"/>
                <w:u w:val="single"/>
                <w:lang w:val="en-AU"/>
              </w:rPr>
            </w:pPr>
            <w:r w:rsidRPr="00F84F62">
              <w:rPr>
                <w:rFonts w:asciiTheme="minorHAnsi" w:hAnsiTheme="minorHAnsi" w:cstheme="minorHAnsi"/>
                <w:spacing w:val="0"/>
                <w:lang w:val="en-AU"/>
              </w:rPr>
              <w:t>Lay the person flat – do NOT allow them to stand or walk.</w:t>
            </w:r>
          </w:p>
          <w:p w14:paraId="69345065" w14:textId="77777777" w:rsidR="00F84F62" w:rsidRPr="00F84F62" w:rsidRDefault="00F84F62" w:rsidP="00F84F62">
            <w:pPr>
              <w:numPr>
                <w:ilvl w:val="0"/>
                <w:numId w:val="17"/>
              </w:numPr>
              <w:contextualSpacing/>
              <w:jc w:val="both"/>
              <w:rPr>
                <w:rFonts w:asciiTheme="minorHAnsi" w:hAnsiTheme="minorHAnsi" w:cstheme="minorHAnsi"/>
                <w:i/>
                <w:spacing w:val="0"/>
                <w:u w:val="single"/>
                <w:lang w:val="en-AU"/>
              </w:rPr>
            </w:pPr>
            <w:r w:rsidRPr="00F84F62">
              <w:rPr>
                <w:rFonts w:asciiTheme="minorHAnsi" w:hAnsiTheme="minorHAnsi" w:cstheme="minorHAnsi"/>
                <w:spacing w:val="0"/>
                <w:lang w:val="en-AU"/>
              </w:rPr>
              <w:t>Give adrenaline autoinjector (Epipen).</w:t>
            </w:r>
          </w:p>
          <w:p w14:paraId="16FD319F" w14:textId="77777777" w:rsidR="00F84F62" w:rsidRPr="00F84F62" w:rsidRDefault="00F84F62" w:rsidP="00F84F62">
            <w:pPr>
              <w:numPr>
                <w:ilvl w:val="0"/>
                <w:numId w:val="17"/>
              </w:numPr>
              <w:contextualSpacing/>
              <w:jc w:val="both"/>
              <w:rPr>
                <w:rFonts w:asciiTheme="minorHAnsi" w:hAnsiTheme="minorHAnsi" w:cstheme="minorHAnsi"/>
                <w:i/>
                <w:spacing w:val="0"/>
                <w:u w:val="single"/>
                <w:lang w:val="en-AU"/>
              </w:rPr>
            </w:pPr>
            <w:r w:rsidRPr="00F84F62">
              <w:rPr>
                <w:rFonts w:asciiTheme="minorHAnsi" w:hAnsiTheme="minorHAnsi" w:cstheme="minorHAnsi"/>
                <w:spacing w:val="0"/>
                <w:lang w:val="en-AU"/>
              </w:rPr>
              <w:t>Phone emergency services (ambulance).</w:t>
            </w:r>
          </w:p>
          <w:p w14:paraId="0A656F11" w14:textId="77777777" w:rsidR="00F84F62" w:rsidRPr="00F84F62" w:rsidRDefault="00F84F62" w:rsidP="00F84F62">
            <w:pPr>
              <w:numPr>
                <w:ilvl w:val="0"/>
                <w:numId w:val="17"/>
              </w:numPr>
              <w:contextualSpacing/>
              <w:jc w:val="both"/>
              <w:rPr>
                <w:rFonts w:asciiTheme="minorHAnsi" w:hAnsiTheme="minorHAnsi" w:cstheme="minorHAnsi"/>
                <w:i/>
                <w:spacing w:val="0"/>
                <w:u w:val="single"/>
                <w:lang w:val="en-AU"/>
              </w:rPr>
            </w:pPr>
            <w:r w:rsidRPr="00F84F62">
              <w:rPr>
                <w:rFonts w:asciiTheme="minorHAnsi" w:hAnsiTheme="minorHAnsi" w:cstheme="minorHAnsi"/>
                <w:spacing w:val="0"/>
                <w:lang w:val="en-AU"/>
              </w:rPr>
              <w:t>Phone parent (if practicable).</w:t>
            </w:r>
          </w:p>
          <w:p w14:paraId="70628B88" w14:textId="77777777" w:rsidR="00F84F62" w:rsidRPr="00F84F62" w:rsidRDefault="00F84F62" w:rsidP="00F84F62">
            <w:pPr>
              <w:numPr>
                <w:ilvl w:val="0"/>
                <w:numId w:val="17"/>
              </w:numPr>
              <w:contextualSpacing/>
              <w:jc w:val="both"/>
              <w:rPr>
                <w:rFonts w:asciiTheme="minorHAnsi" w:hAnsiTheme="minorHAnsi" w:cstheme="minorHAnsi"/>
                <w:i/>
                <w:spacing w:val="0"/>
                <w:u w:val="single"/>
                <w:lang w:val="en-AU"/>
              </w:rPr>
            </w:pPr>
            <w:r w:rsidRPr="00F84F62">
              <w:rPr>
                <w:rFonts w:asciiTheme="minorHAnsi" w:hAnsiTheme="minorHAnsi" w:cstheme="minorHAnsi"/>
                <w:spacing w:val="0"/>
                <w:lang w:val="en-AU"/>
              </w:rPr>
              <w:t>Further adrenaline doses may be given if no response after 5 minutes.</w:t>
            </w:r>
          </w:p>
          <w:p w14:paraId="0F8FCEA1" w14:textId="77777777" w:rsidR="00F84F62" w:rsidRPr="00F84F62" w:rsidRDefault="00F84F62" w:rsidP="00F84F62">
            <w:pPr>
              <w:numPr>
                <w:ilvl w:val="0"/>
                <w:numId w:val="17"/>
              </w:numPr>
              <w:contextualSpacing/>
              <w:jc w:val="both"/>
              <w:rPr>
                <w:rFonts w:asciiTheme="minorHAnsi" w:hAnsiTheme="minorHAnsi" w:cstheme="minorHAnsi"/>
                <w:i/>
                <w:spacing w:val="0"/>
                <w:u w:val="single"/>
                <w:lang w:val="en-AU"/>
              </w:rPr>
            </w:pPr>
            <w:r w:rsidRPr="00F84F62">
              <w:rPr>
                <w:rFonts w:asciiTheme="minorHAnsi" w:hAnsiTheme="minorHAnsi" w:cstheme="minorHAnsi"/>
                <w:spacing w:val="0"/>
                <w:lang w:val="en-AU"/>
              </w:rPr>
              <w:t>Transported to hospital by ambulance (for observation).</w:t>
            </w:r>
          </w:p>
          <w:p w14:paraId="1AF6B176" w14:textId="77777777" w:rsidR="00F84F62" w:rsidRPr="00F84F62" w:rsidRDefault="00F84F62" w:rsidP="00F84F62">
            <w:pPr>
              <w:numPr>
                <w:ilvl w:val="0"/>
                <w:numId w:val="17"/>
              </w:numPr>
              <w:contextualSpacing/>
              <w:jc w:val="both"/>
              <w:rPr>
                <w:rFonts w:asciiTheme="minorHAnsi" w:hAnsiTheme="minorHAnsi" w:cstheme="minorHAnsi"/>
                <w:i/>
                <w:spacing w:val="0"/>
                <w:u w:val="single"/>
                <w:lang w:val="en-AU"/>
              </w:rPr>
            </w:pPr>
            <w:r w:rsidRPr="00F84F62">
              <w:rPr>
                <w:rFonts w:asciiTheme="minorHAnsi" w:hAnsiTheme="minorHAnsi" w:cstheme="minorHAnsi"/>
                <w:b/>
                <w:i/>
                <w:spacing w:val="0"/>
                <w:u w:val="single"/>
                <w:lang w:val="en-AU"/>
              </w:rPr>
              <w:t>If in doubt give adrenaline autoinjector (Epipen).</w:t>
            </w:r>
          </w:p>
          <w:p w14:paraId="0502AD79" w14:textId="77777777" w:rsidR="00F84F62" w:rsidRPr="00F84F62" w:rsidRDefault="00F84F62" w:rsidP="00F84F62">
            <w:pPr>
              <w:numPr>
                <w:ilvl w:val="0"/>
                <w:numId w:val="17"/>
              </w:numPr>
              <w:contextualSpacing/>
              <w:jc w:val="both"/>
              <w:rPr>
                <w:rFonts w:asciiTheme="minorHAnsi" w:hAnsiTheme="minorHAnsi" w:cstheme="minorHAnsi"/>
                <w:i/>
                <w:spacing w:val="0"/>
                <w:u w:val="single"/>
                <w:lang w:val="en-AU"/>
              </w:rPr>
            </w:pPr>
            <w:r w:rsidRPr="00F84F62">
              <w:rPr>
                <w:rFonts w:asciiTheme="minorHAnsi" w:hAnsiTheme="minorHAnsi" w:cstheme="minorHAnsi"/>
                <w:spacing w:val="0"/>
                <w:lang w:val="en-AU"/>
              </w:rPr>
              <w:t>Commence CPR at any time if person is unresponsive and not breathing normally.</w:t>
            </w:r>
          </w:p>
          <w:tbl>
            <w:tblPr>
              <w:tblStyle w:val="TableGrid"/>
              <w:tblpPr w:leftFromText="180" w:rightFromText="180" w:horzAnchor="margin" w:tblpXSpec="center" w:tblpY="495"/>
              <w:tblOverlap w:val="never"/>
              <w:tblW w:w="0" w:type="auto"/>
              <w:tblLook w:val="04A0" w:firstRow="1" w:lastRow="0" w:firstColumn="1" w:lastColumn="0" w:noHBand="0" w:noVBand="1"/>
            </w:tblPr>
            <w:tblGrid>
              <w:gridCol w:w="8790"/>
            </w:tblGrid>
            <w:tr w:rsidR="00F84F62" w:rsidRPr="00F84F62" w14:paraId="062BD9B4" w14:textId="77777777" w:rsidTr="00EB4BED">
              <w:tc>
                <w:tcPr>
                  <w:tcW w:w="9242" w:type="dxa"/>
                  <w:shd w:val="clear" w:color="auto" w:fill="D9D9D9"/>
                </w:tcPr>
                <w:p w14:paraId="52C5B7DF" w14:textId="2F5690DE"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b/>
                      <w:bCs/>
                      <w:spacing w:val="0"/>
                      <w:lang w:val="en-AU"/>
                    </w:rPr>
                    <w:t>Administering an adrenaline autoinjector (EpiPen or similar) does not require authorisation in an emergency</w:t>
                  </w:r>
                  <w:r w:rsidRPr="00F84F62">
                    <w:rPr>
                      <w:rFonts w:asciiTheme="minorHAnsi" w:hAnsiTheme="minorHAnsi" w:cstheme="minorHAnsi"/>
                      <w:spacing w:val="0"/>
                      <w:lang w:val="en-AU"/>
                    </w:rPr>
                    <w:t>. In an emergency, educators should administer the medication, then as soon as reasonably practicable, parents and emergency services must be notified (Regulation 94).</w:t>
                  </w:r>
                </w:p>
              </w:tc>
            </w:tr>
          </w:tbl>
          <w:p w14:paraId="5B4B9340" w14:textId="77777777" w:rsidR="00F84F62" w:rsidRPr="00F84F62" w:rsidRDefault="00F84F62" w:rsidP="00F84F62">
            <w:pPr>
              <w:ind w:left="0"/>
              <w:jc w:val="both"/>
              <w:rPr>
                <w:rFonts w:asciiTheme="minorHAnsi" w:hAnsiTheme="minorHAnsi" w:cstheme="minorHAnsi"/>
                <w:i/>
                <w:spacing w:val="0"/>
                <w:u w:val="single"/>
                <w:lang w:val="en-AU"/>
              </w:rPr>
            </w:pPr>
          </w:p>
          <w:p w14:paraId="7D5CD550" w14:textId="77777777" w:rsidR="00F84F62" w:rsidRPr="00F84F62" w:rsidRDefault="00F84F62" w:rsidP="00F84F62">
            <w:pPr>
              <w:ind w:left="0"/>
              <w:jc w:val="both"/>
              <w:rPr>
                <w:rFonts w:asciiTheme="minorHAnsi" w:hAnsiTheme="minorHAnsi" w:cstheme="minorHAnsi"/>
                <w:b/>
                <w:i/>
                <w:spacing w:val="0"/>
                <w:lang w:val="en-AU"/>
              </w:rPr>
            </w:pPr>
            <w:r w:rsidRPr="00F84F62">
              <w:rPr>
                <w:rFonts w:asciiTheme="minorHAnsi" w:hAnsiTheme="minorHAnsi" w:cstheme="minorHAnsi"/>
                <w:b/>
                <w:i/>
                <w:spacing w:val="0"/>
                <w:lang w:val="en-AU"/>
              </w:rPr>
              <w:lastRenderedPageBreak/>
              <w:t>Emergency Medication - Epipen</w:t>
            </w:r>
          </w:p>
          <w:p w14:paraId="6D7060CF" w14:textId="77777777" w:rsidR="00F84F62" w:rsidRPr="00F84F62" w:rsidRDefault="00F84F62" w:rsidP="00F84F62">
            <w:pPr>
              <w:ind w:left="0"/>
              <w:jc w:val="both"/>
              <w:rPr>
                <w:rFonts w:asciiTheme="minorHAnsi" w:hAnsiTheme="minorHAnsi" w:cstheme="minorHAnsi"/>
                <w:b/>
                <w:bCs/>
                <w:spacing w:val="0"/>
                <w:lang w:val="en-AU"/>
              </w:rPr>
            </w:pPr>
            <w:r w:rsidRPr="00F84F62">
              <w:rPr>
                <w:rFonts w:asciiTheme="minorHAnsi" w:hAnsiTheme="minorHAnsi" w:cstheme="minorHAnsi"/>
                <w:spacing w:val="0"/>
                <w:lang w:val="en-AU"/>
              </w:rPr>
              <w:t xml:space="preserve">The service will always have an in-date adrenaline autoinjector (Epipen) in their first aid kit for emergency use. This will be in addition to (and not a substitute for) the prescribed devices for individual children with a diagnosed anaphylactic allergy. </w:t>
            </w:r>
            <w:r w:rsidRPr="00F84F62">
              <w:rPr>
                <w:rFonts w:asciiTheme="minorHAnsi" w:hAnsiTheme="minorHAnsi" w:cstheme="minorHAnsi"/>
                <w:b/>
                <w:bCs/>
                <w:spacing w:val="0"/>
                <w:lang w:val="en-AU"/>
              </w:rPr>
              <w:t>A copy of the ASCIA First Aid Plan for Anaphylaxis will be stored with the emergency Epipen</w:t>
            </w:r>
          </w:p>
          <w:p w14:paraId="0B3EE40E" w14:textId="77777777" w:rsidR="00F84F62" w:rsidRPr="00F84F62" w:rsidRDefault="00F84F62" w:rsidP="00F84F62">
            <w:pPr>
              <w:ind w:left="0"/>
              <w:jc w:val="both"/>
              <w:rPr>
                <w:rFonts w:asciiTheme="minorHAnsi" w:hAnsiTheme="minorHAnsi" w:cstheme="minorHAnsi"/>
                <w:spacing w:val="0"/>
                <w:lang w:val="en-AU"/>
              </w:rPr>
            </w:pPr>
          </w:p>
          <w:p w14:paraId="06BFB47F"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This device will be used where:</w:t>
            </w:r>
          </w:p>
          <w:p w14:paraId="037C2396" w14:textId="77777777" w:rsidR="00F84F62" w:rsidRPr="00F84F62" w:rsidRDefault="00F84F62" w:rsidP="00F84F62">
            <w:pPr>
              <w:numPr>
                <w:ilvl w:val="0"/>
                <w:numId w:val="7"/>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A child who is known to be at risk of anaphylaxis does not have their own device immediately accessible or the device is out of date, </w:t>
            </w:r>
          </w:p>
          <w:p w14:paraId="4C6DF4DA" w14:textId="77777777" w:rsidR="00F84F62" w:rsidRPr="00F84F62" w:rsidRDefault="00F84F62" w:rsidP="00F84F62">
            <w:pPr>
              <w:numPr>
                <w:ilvl w:val="0"/>
                <w:numId w:val="7"/>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A second dose of adrenaline is required before an ambulance has arrived and emergency services have advised the use,</w:t>
            </w:r>
          </w:p>
          <w:p w14:paraId="3157345A" w14:textId="77777777" w:rsidR="00F84F62" w:rsidRPr="00F84F62" w:rsidRDefault="00F84F62" w:rsidP="00F84F62">
            <w:pPr>
              <w:numPr>
                <w:ilvl w:val="0"/>
                <w:numId w:val="7"/>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The child’s prescribed device has misfired or accidentally been discharged; and/or</w:t>
            </w:r>
          </w:p>
          <w:p w14:paraId="79801C69" w14:textId="77777777" w:rsidR="00F84F62" w:rsidRPr="00F84F62" w:rsidRDefault="00F84F62" w:rsidP="00F84F62">
            <w:pPr>
              <w:numPr>
                <w:ilvl w:val="0"/>
                <w:numId w:val="7"/>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A child not diagnosed/identified as at risk of anaphylaxis is symptomatic. </w:t>
            </w:r>
          </w:p>
          <w:p w14:paraId="42CEDF6E" w14:textId="77777777" w:rsidR="00F84F62" w:rsidRPr="00F84F62" w:rsidRDefault="00F84F62" w:rsidP="00F84F62">
            <w:pPr>
              <w:ind w:left="0"/>
              <w:jc w:val="both"/>
              <w:rPr>
                <w:rFonts w:asciiTheme="minorHAnsi" w:hAnsiTheme="minorHAnsi" w:cstheme="minorHAnsi"/>
                <w:spacing w:val="0"/>
                <w:lang w:val="en-AU"/>
              </w:rPr>
            </w:pPr>
          </w:p>
          <w:p w14:paraId="155E5F66"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Each child will have the appropriate medication i.e. EpiPen (or similar) accessible to educators. Appropriate medication will be stored at the service for each relevant child. These will be stored in a clearly labelled and marked containers. </w:t>
            </w:r>
          </w:p>
          <w:p w14:paraId="607E76C3" w14:textId="77777777" w:rsidR="00F84F62" w:rsidRPr="00F84F62" w:rsidRDefault="00F84F62" w:rsidP="00F84F62">
            <w:pPr>
              <w:ind w:left="0"/>
              <w:jc w:val="both"/>
              <w:rPr>
                <w:rFonts w:asciiTheme="minorHAnsi" w:hAnsiTheme="minorHAnsi" w:cstheme="minorHAnsi"/>
                <w:spacing w:val="0"/>
                <w:lang w:val="en-AU"/>
              </w:rPr>
            </w:pPr>
          </w:p>
          <w:p w14:paraId="6E9F0535" w14:textId="77777777" w:rsidR="00F84F62" w:rsidRPr="00F84F62" w:rsidRDefault="00F84F62" w:rsidP="00F84F62">
            <w:pPr>
              <w:ind w:left="0"/>
              <w:jc w:val="both"/>
              <w:rPr>
                <w:rFonts w:asciiTheme="minorHAnsi" w:hAnsiTheme="minorHAnsi" w:cstheme="minorHAnsi"/>
                <w:b/>
                <w:spacing w:val="0"/>
                <w:u w:val="single"/>
                <w:lang w:val="en-AU"/>
              </w:rPr>
            </w:pPr>
            <w:r w:rsidRPr="00F84F62">
              <w:rPr>
                <w:rFonts w:asciiTheme="minorHAnsi" w:hAnsiTheme="minorHAnsi" w:cstheme="minorHAnsi"/>
                <w:spacing w:val="0"/>
                <w:lang w:val="en-AU"/>
              </w:rPr>
              <w:t xml:space="preserve">All expiry dates of this medication will be recorded in a replacement schedule, which will be actively monitored by the Nominated Supervisor. Parents will be advised of expiry 3 months before expiry date. </w:t>
            </w:r>
            <w:r w:rsidRPr="00F84F62">
              <w:rPr>
                <w:rFonts w:asciiTheme="minorHAnsi" w:hAnsiTheme="minorHAnsi" w:cstheme="minorHAnsi"/>
                <w:b/>
                <w:spacing w:val="0"/>
                <w:u w:val="single"/>
                <w:lang w:val="en-AU"/>
              </w:rPr>
              <w:t xml:space="preserve">Children will not be allowed to attend the service without their medication being available. </w:t>
            </w:r>
          </w:p>
          <w:p w14:paraId="6597B172" w14:textId="77777777" w:rsidR="00F84F62" w:rsidRPr="00F84F62" w:rsidRDefault="00F84F62" w:rsidP="00F84F62">
            <w:pPr>
              <w:ind w:left="0"/>
              <w:jc w:val="both"/>
              <w:rPr>
                <w:rFonts w:asciiTheme="minorHAnsi" w:hAnsiTheme="minorHAnsi" w:cstheme="minorHAnsi"/>
                <w:b/>
                <w:spacing w:val="0"/>
                <w:lang w:val="en-AU"/>
              </w:rPr>
            </w:pPr>
            <w:r w:rsidRPr="00F84F62">
              <w:rPr>
                <w:rFonts w:asciiTheme="minorHAnsi" w:hAnsiTheme="minorHAnsi" w:cstheme="minorHAnsi"/>
                <w:b/>
                <w:spacing w:val="0"/>
                <w:u w:val="single"/>
                <w:lang w:val="en-AU"/>
              </w:rPr>
              <w:t xml:space="preserve"> </w:t>
            </w:r>
          </w:p>
          <w:p w14:paraId="077F5189"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In circumstances where a child requires an EpiPen (or similar) the service will request an additional device is stored at the service rather than being transported. If these arrangements are not suitable, personalised arrangement and risk-minimisation plans will be identified in collaboration with the Nominated Supervisor, Approved Provider and parents. </w:t>
            </w:r>
          </w:p>
          <w:p w14:paraId="3A67B68F" w14:textId="77777777" w:rsidR="00F84F62" w:rsidRPr="00F84F62" w:rsidRDefault="00F84F62" w:rsidP="00F84F62">
            <w:pPr>
              <w:ind w:left="0"/>
              <w:rPr>
                <w:rFonts w:asciiTheme="minorHAnsi" w:hAnsiTheme="minorHAnsi" w:cstheme="minorHAnsi"/>
                <w:b/>
                <w:i/>
                <w:spacing w:val="0"/>
                <w:sz w:val="28"/>
                <w:lang w:val="en-AU"/>
              </w:rPr>
            </w:pPr>
          </w:p>
        </w:tc>
      </w:tr>
      <w:bookmarkEnd w:id="11"/>
    </w:tbl>
    <w:p w14:paraId="40F82A75"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0B819390" w14:textId="77777777" w:rsidR="00F84F62" w:rsidRPr="00F84F62" w:rsidRDefault="00F84F62" w:rsidP="00F84F62">
      <w:pPr>
        <w:ind w:left="0"/>
        <w:jc w:val="both"/>
        <w:rPr>
          <w:rFonts w:asciiTheme="minorHAnsi" w:eastAsia="Calibri" w:hAnsiTheme="minorHAnsi" w:cstheme="minorHAnsi"/>
          <w:b/>
          <w:spacing w:val="0"/>
          <w:sz w:val="22"/>
          <w:szCs w:val="22"/>
          <w:lang w:val="en-AU"/>
        </w:rPr>
      </w:pPr>
    </w:p>
    <w:p w14:paraId="0506B29D" w14:textId="77777777" w:rsidR="00F84F62" w:rsidRPr="00F84F62" w:rsidRDefault="00F84F62" w:rsidP="00F84F62">
      <w:pPr>
        <w:ind w:left="0"/>
        <w:rPr>
          <w:rFonts w:asciiTheme="minorHAnsi" w:eastAsia="Calibri" w:hAnsiTheme="minorHAnsi" w:cstheme="minorHAnsi"/>
          <w:b/>
          <w:i/>
          <w:spacing w:val="0"/>
          <w:sz w:val="22"/>
          <w:szCs w:val="22"/>
          <w:lang w:val="en-AU"/>
        </w:rPr>
      </w:pPr>
    </w:p>
    <w:p w14:paraId="6CFEE675" w14:textId="77777777" w:rsidR="00F84F62" w:rsidRPr="00F84F62" w:rsidRDefault="00F84F62" w:rsidP="00F84F62">
      <w:pPr>
        <w:ind w:left="0"/>
        <w:rPr>
          <w:rFonts w:asciiTheme="minorHAnsi" w:eastAsia="Calibri" w:hAnsiTheme="minorHAnsi" w:cstheme="minorHAnsi"/>
          <w:b/>
          <w:i/>
          <w:spacing w:val="0"/>
          <w:sz w:val="24"/>
          <w:szCs w:val="22"/>
          <w:lang w:val="en-AU"/>
        </w:rPr>
      </w:pPr>
      <w:r w:rsidRPr="00F84F62">
        <w:rPr>
          <w:rFonts w:asciiTheme="minorHAnsi" w:eastAsia="Calibri" w:hAnsiTheme="minorHAnsi" w:cstheme="minorHAnsi"/>
          <w:b/>
          <w:i/>
          <w:spacing w:val="0"/>
          <w:sz w:val="24"/>
          <w:szCs w:val="22"/>
          <w:lang w:val="en-AU"/>
        </w:rPr>
        <w:br w:type="page"/>
      </w:r>
    </w:p>
    <w:tbl>
      <w:tblPr>
        <w:tblStyle w:val="TableGrid"/>
        <w:tblW w:w="0" w:type="auto"/>
        <w:tblLook w:val="04A0" w:firstRow="1" w:lastRow="0" w:firstColumn="1" w:lastColumn="0" w:noHBand="0" w:noVBand="1"/>
      </w:tblPr>
      <w:tblGrid>
        <w:gridCol w:w="9016"/>
      </w:tblGrid>
      <w:tr w:rsidR="00F84F62" w:rsidRPr="00F84F62" w14:paraId="71BFB38E" w14:textId="77777777" w:rsidTr="00EB4BED">
        <w:tc>
          <w:tcPr>
            <w:tcW w:w="10456" w:type="dxa"/>
            <w:shd w:val="clear" w:color="auto" w:fill="F2F2F2"/>
          </w:tcPr>
          <w:p w14:paraId="09DC03E7" w14:textId="77777777" w:rsidR="00F84F62" w:rsidRPr="00F84F62" w:rsidRDefault="00F84F62" w:rsidP="00F84F62">
            <w:pPr>
              <w:ind w:left="0"/>
              <w:rPr>
                <w:rFonts w:asciiTheme="minorHAnsi" w:hAnsiTheme="minorHAnsi" w:cstheme="minorHAnsi"/>
                <w:b/>
                <w:i/>
                <w:spacing w:val="0"/>
                <w:lang w:val="en-AU"/>
              </w:rPr>
            </w:pPr>
            <w:bookmarkStart w:id="12" w:name="_Hlk167225173"/>
            <w:r w:rsidRPr="00F84F62">
              <w:rPr>
                <w:rFonts w:asciiTheme="minorHAnsi" w:hAnsiTheme="minorHAnsi" w:cstheme="minorHAnsi"/>
                <w:b/>
                <w:i/>
                <w:spacing w:val="0"/>
                <w:lang w:val="en-AU"/>
              </w:rPr>
              <w:lastRenderedPageBreak/>
              <w:t xml:space="preserve">Diabetes Management Practice </w:t>
            </w:r>
            <w:r w:rsidRPr="00F84F62">
              <w:rPr>
                <w:rFonts w:asciiTheme="minorHAnsi" w:hAnsiTheme="minorHAnsi" w:cstheme="minorHAnsi"/>
                <w:i/>
                <w:spacing w:val="0"/>
                <w:lang w:val="en-AU"/>
              </w:rPr>
              <w:t>(Regulation 90 (1)(a))</w:t>
            </w:r>
          </w:p>
          <w:p w14:paraId="588E6FE3" w14:textId="77777777" w:rsidR="00F84F62" w:rsidRPr="00F84F62" w:rsidRDefault="00F84F62" w:rsidP="00F84F62">
            <w:pPr>
              <w:ind w:left="0"/>
              <w:jc w:val="both"/>
              <w:rPr>
                <w:rFonts w:asciiTheme="minorHAnsi" w:hAnsiTheme="minorHAnsi" w:cstheme="minorHAnsi"/>
                <w:spacing w:val="0"/>
                <w:lang w:val="en-AU"/>
              </w:rPr>
            </w:pPr>
          </w:p>
          <w:p w14:paraId="6B672F6E"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Children with type 1 diabetes are at most risk from hypoglycaemia (hypo) which occurs when blood sugar levels are too low. Elements that can cause a hypoglycaemia include:</w:t>
            </w:r>
          </w:p>
          <w:p w14:paraId="7093723D" w14:textId="77777777" w:rsidR="00F84F62" w:rsidRPr="00F84F62" w:rsidRDefault="00F84F62" w:rsidP="00F84F62">
            <w:pPr>
              <w:numPr>
                <w:ilvl w:val="0"/>
                <w:numId w:val="5"/>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A delayed or missed meal, or a meal with too little carbohydrate,</w:t>
            </w:r>
          </w:p>
          <w:p w14:paraId="639281EC" w14:textId="77777777" w:rsidR="00F84F62" w:rsidRPr="00F84F62" w:rsidRDefault="00F84F62" w:rsidP="00F84F62">
            <w:pPr>
              <w:numPr>
                <w:ilvl w:val="0"/>
                <w:numId w:val="5"/>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Extra strenuous or unplanned physical activity,</w:t>
            </w:r>
          </w:p>
          <w:p w14:paraId="068F2D01" w14:textId="77777777" w:rsidR="00F84F62" w:rsidRPr="00F84F62" w:rsidRDefault="00F84F62" w:rsidP="00F84F62">
            <w:pPr>
              <w:numPr>
                <w:ilvl w:val="0"/>
                <w:numId w:val="5"/>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Too much insulin or medication for diabetes; and/or</w:t>
            </w:r>
          </w:p>
          <w:p w14:paraId="3DBE32EA" w14:textId="77777777" w:rsidR="00F84F62" w:rsidRPr="00F84F62" w:rsidRDefault="00F84F62" w:rsidP="00F84F62">
            <w:pPr>
              <w:numPr>
                <w:ilvl w:val="0"/>
                <w:numId w:val="5"/>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Vomiting. </w:t>
            </w:r>
          </w:p>
          <w:p w14:paraId="44B413A6" w14:textId="77777777" w:rsidR="00F84F62" w:rsidRPr="00F84F62" w:rsidRDefault="00F84F62" w:rsidP="00F84F62">
            <w:pPr>
              <w:ind w:left="0"/>
              <w:jc w:val="both"/>
              <w:rPr>
                <w:rFonts w:asciiTheme="minorHAnsi" w:hAnsiTheme="minorHAnsi" w:cstheme="minorHAnsi"/>
                <w:spacing w:val="0"/>
                <w:lang w:val="en-AU"/>
              </w:rPr>
            </w:pPr>
          </w:p>
          <w:p w14:paraId="4B629C93" w14:textId="77777777" w:rsidR="00F84F62" w:rsidRPr="00F84F62" w:rsidRDefault="00F84F62" w:rsidP="00F84F62">
            <w:pPr>
              <w:ind w:left="0"/>
              <w:jc w:val="both"/>
              <w:rPr>
                <w:rFonts w:asciiTheme="minorHAnsi" w:hAnsiTheme="minorHAnsi" w:cstheme="minorHAnsi"/>
                <w:b/>
                <w:i/>
                <w:spacing w:val="0"/>
                <w:lang w:val="en-AU"/>
              </w:rPr>
            </w:pPr>
            <w:r w:rsidRPr="00F84F62">
              <w:rPr>
                <w:rFonts w:asciiTheme="minorHAnsi" w:hAnsiTheme="minorHAnsi" w:cstheme="minorHAnsi"/>
                <w:b/>
                <w:i/>
                <w:spacing w:val="0"/>
                <w:lang w:val="en-AU"/>
              </w:rPr>
              <w:t xml:space="preserve">Hypoglycaemia Symptoms </w:t>
            </w:r>
          </w:p>
          <w:tbl>
            <w:tblPr>
              <w:tblStyle w:val="TableGrid"/>
              <w:tblW w:w="0" w:type="auto"/>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074"/>
            </w:tblGrid>
            <w:tr w:rsidR="00F84F62" w:rsidRPr="00F84F62" w14:paraId="7DF42F3F" w14:textId="77777777" w:rsidTr="00EB4BED">
              <w:tc>
                <w:tcPr>
                  <w:tcW w:w="4524" w:type="dxa"/>
                  <w:shd w:val="clear" w:color="auto" w:fill="F2F2F2"/>
                </w:tcPr>
                <w:p w14:paraId="211D8201"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headache, </w:t>
                  </w:r>
                </w:p>
                <w:p w14:paraId="04112899"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trembling, </w:t>
                  </w:r>
                </w:p>
                <w:p w14:paraId="214F2CF5"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looking pale, </w:t>
                  </w:r>
                </w:p>
                <w:p w14:paraId="757C6F65"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feeling hungry, </w:t>
                  </w:r>
                </w:p>
                <w:p w14:paraId="41CA5EF7"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sweating,</w:t>
                  </w:r>
                </w:p>
              </w:tc>
              <w:tc>
                <w:tcPr>
                  <w:tcW w:w="4406" w:type="dxa"/>
                  <w:shd w:val="clear" w:color="auto" w:fill="F2F2F2"/>
                </w:tcPr>
                <w:p w14:paraId="0BAA0B84"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lethargy, </w:t>
                  </w:r>
                </w:p>
                <w:p w14:paraId="15887C01"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crying, </w:t>
                  </w:r>
                </w:p>
                <w:p w14:paraId="3009FCEB"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being irritable, </w:t>
                  </w:r>
                </w:p>
                <w:p w14:paraId="0A3892F3"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hunger; or </w:t>
                  </w:r>
                </w:p>
                <w:p w14:paraId="376A2402" w14:textId="77777777" w:rsidR="00F84F62" w:rsidRPr="00F84F62" w:rsidRDefault="00F84F62" w:rsidP="00F84F62">
                  <w:pPr>
                    <w:numPr>
                      <w:ilvl w:val="0"/>
                      <w:numId w:val="18"/>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feeling/acting confused. </w:t>
                  </w:r>
                </w:p>
              </w:tc>
            </w:tr>
          </w:tbl>
          <w:p w14:paraId="1BC591E1" w14:textId="77777777" w:rsidR="00F84F62" w:rsidRPr="00F84F62" w:rsidRDefault="00F84F62" w:rsidP="00F84F62">
            <w:pPr>
              <w:ind w:left="0"/>
              <w:jc w:val="both"/>
              <w:rPr>
                <w:rFonts w:asciiTheme="minorHAnsi" w:hAnsiTheme="minorHAnsi" w:cstheme="minorHAnsi"/>
                <w:spacing w:val="0"/>
                <w:lang w:val="en-AU"/>
              </w:rPr>
            </w:pPr>
          </w:p>
          <w:p w14:paraId="057A204F"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Generally, specific action to manage any systems will be set out in in the children’s medical management plans. However, where the plan does not specify actions the following will occur—</w:t>
            </w:r>
          </w:p>
          <w:p w14:paraId="393639B0" w14:textId="77777777" w:rsidR="00F84F62" w:rsidRPr="00F84F62" w:rsidRDefault="00F84F62" w:rsidP="00F84F62">
            <w:pPr>
              <w:numPr>
                <w:ilvl w:val="0"/>
                <w:numId w:val="43"/>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Support the child to ingest some sugar (e.g. sugary drink). </w:t>
            </w:r>
          </w:p>
          <w:p w14:paraId="704FD73F" w14:textId="77777777" w:rsidR="00F84F62" w:rsidRPr="00F84F62" w:rsidRDefault="00F84F62" w:rsidP="00F84F62">
            <w:pPr>
              <w:numPr>
                <w:ilvl w:val="0"/>
                <w:numId w:val="43"/>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The child will be directed to rest (must be actively monitored).</w:t>
            </w:r>
          </w:p>
          <w:p w14:paraId="42018293" w14:textId="77777777" w:rsidR="00F84F62" w:rsidRPr="00F84F62" w:rsidRDefault="00F84F62" w:rsidP="00F84F62">
            <w:pPr>
              <w:numPr>
                <w:ilvl w:val="0"/>
                <w:numId w:val="43"/>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The service will phone parents. </w:t>
            </w:r>
          </w:p>
          <w:p w14:paraId="4EFB1073" w14:textId="77777777" w:rsidR="00F84F62" w:rsidRPr="00F84F62" w:rsidRDefault="00F84F62" w:rsidP="00F84F62">
            <w:pPr>
              <w:ind w:left="0"/>
              <w:jc w:val="both"/>
              <w:rPr>
                <w:rFonts w:asciiTheme="minorHAnsi" w:hAnsiTheme="minorHAnsi" w:cstheme="minorHAnsi"/>
                <w:spacing w:val="0"/>
                <w:lang w:val="en-AU"/>
              </w:rPr>
            </w:pPr>
          </w:p>
          <w:p w14:paraId="10B2FDD2"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Symptoms of </w:t>
            </w:r>
            <w:r w:rsidRPr="00F84F62">
              <w:rPr>
                <w:rFonts w:asciiTheme="minorHAnsi" w:hAnsiTheme="minorHAnsi" w:cstheme="minorHAnsi"/>
                <w:b/>
                <w:i/>
                <w:spacing w:val="0"/>
                <w:lang w:val="en-AU"/>
              </w:rPr>
              <w:t>severe hypoglycaemia</w:t>
            </w:r>
            <w:r w:rsidRPr="00F84F62">
              <w:rPr>
                <w:rFonts w:asciiTheme="minorHAnsi" w:hAnsiTheme="minorHAnsi" w:cstheme="minorHAnsi"/>
                <w:spacing w:val="0"/>
                <w:lang w:val="en-AU"/>
              </w:rPr>
              <w:t xml:space="preserve"> include being: </w:t>
            </w:r>
          </w:p>
          <w:p w14:paraId="3DC0264C" w14:textId="77777777" w:rsidR="00F84F62" w:rsidRPr="00F84F62" w:rsidRDefault="00F84F62" w:rsidP="00F84F62">
            <w:pPr>
              <w:numPr>
                <w:ilvl w:val="0"/>
                <w:numId w:val="19"/>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extremely drowsy or disorientated and completely refusing food,</w:t>
            </w:r>
          </w:p>
          <w:p w14:paraId="0F8A169E" w14:textId="77777777" w:rsidR="00F84F62" w:rsidRPr="00F84F62" w:rsidRDefault="00F84F62" w:rsidP="00F84F62">
            <w:pPr>
              <w:numPr>
                <w:ilvl w:val="0"/>
                <w:numId w:val="19"/>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unconscious,</w:t>
            </w:r>
          </w:p>
          <w:p w14:paraId="3F92592E" w14:textId="77777777" w:rsidR="00F84F62" w:rsidRPr="00F84F62" w:rsidRDefault="00F84F62" w:rsidP="00F84F62">
            <w:pPr>
              <w:numPr>
                <w:ilvl w:val="0"/>
                <w:numId w:val="19"/>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having a fit/convulsion, or </w:t>
            </w:r>
          </w:p>
          <w:p w14:paraId="6C7412E0" w14:textId="77777777" w:rsidR="00F84F62" w:rsidRPr="00F84F62" w:rsidRDefault="00F84F62" w:rsidP="00F84F62">
            <w:pPr>
              <w:numPr>
                <w:ilvl w:val="0"/>
                <w:numId w:val="19"/>
              </w:numPr>
              <w:contextualSpacing/>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unresponsive. </w:t>
            </w:r>
          </w:p>
          <w:p w14:paraId="3C04FB0F" w14:textId="77777777" w:rsidR="00F84F62" w:rsidRPr="00F84F62" w:rsidRDefault="00F84F62" w:rsidP="00F84F62">
            <w:pPr>
              <w:ind w:left="720"/>
              <w:contextualSpacing/>
              <w:jc w:val="both"/>
              <w:rPr>
                <w:rFonts w:asciiTheme="minorHAnsi" w:hAnsiTheme="minorHAnsi" w:cstheme="minorHAnsi"/>
                <w:spacing w:val="0"/>
                <w:lang w:val="en-AU"/>
              </w:rPr>
            </w:pPr>
          </w:p>
          <w:p w14:paraId="262046A4"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Any child presenting with these symptoms will require emergency medical attention. The Nominated Supervisor (or Responsible Person or any relevant educator) will respond by calling </w:t>
            </w:r>
            <w:r w:rsidRPr="00F84F62">
              <w:rPr>
                <w:rFonts w:asciiTheme="minorHAnsi" w:hAnsiTheme="minorHAnsi" w:cstheme="minorHAnsi"/>
                <w:b/>
                <w:i/>
                <w:spacing w:val="0"/>
                <w:lang w:val="en-AU"/>
              </w:rPr>
              <w:t>emergency services (000)</w:t>
            </w:r>
            <w:r w:rsidRPr="00F84F62">
              <w:rPr>
                <w:rFonts w:asciiTheme="minorHAnsi" w:hAnsiTheme="minorHAnsi" w:cstheme="minorHAnsi"/>
                <w:spacing w:val="0"/>
                <w:lang w:val="en-AU"/>
              </w:rPr>
              <w:t xml:space="preserve"> for an </w:t>
            </w:r>
            <w:r w:rsidRPr="00F84F62">
              <w:rPr>
                <w:rFonts w:asciiTheme="minorHAnsi" w:hAnsiTheme="minorHAnsi" w:cstheme="minorHAnsi"/>
                <w:b/>
                <w:i/>
                <w:spacing w:val="0"/>
                <w:lang w:val="en-AU"/>
              </w:rPr>
              <w:t>ambulance</w:t>
            </w:r>
            <w:r w:rsidRPr="00F84F62">
              <w:rPr>
                <w:rFonts w:asciiTheme="minorHAnsi" w:hAnsiTheme="minorHAnsi" w:cstheme="minorHAnsi"/>
                <w:spacing w:val="0"/>
                <w:lang w:val="en-AU"/>
              </w:rPr>
              <w:t xml:space="preserve"> immediately. Relevant first aid practices will be used in the absence of emergency service advice and/or treatment. </w:t>
            </w:r>
          </w:p>
          <w:p w14:paraId="3F42D366" w14:textId="77777777" w:rsidR="00F84F62" w:rsidRPr="00F84F62" w:rsidRDefault="00F84F62" w:rsidP="00F84F62">
            <w:pPr>
              <w:ind w:left="0"/>
              <w:jc w:val="both"/>
              <w:rPr>
                <w:rFonts w:asciiTheme="minorHAnsi" w:hAnsiTheme="minorHAnsi" w:cstheme="minorHAnsi"/>
                <w:spacing w:val="0"/>
                <w:lang w:val="en-AU"/>
              </w:rPr>
            </w:pPr>
          </w:p>
          <w:p w14:paraId="01B4D763"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Hyperglycaemia (hyper) occurs when blood sugar levels are too high. It can be caused by not enough insulin administered, eating too many carbs, stress, hormones, weather and physical activity. </w:t>
            </w:r>
          </w:p>
          <w:p w14:paraId="11B79096" w14:textId="77777777" w:rsidR="00F84F62" w:rsidRPr="00F84F62" w:rsidRDefault="00F84F62" w:rsidP="00F84F62">
            <w:pPr>
              <w:ind w:left="0"/>
              <w:jc w:val="both"/>
              <w:rPr>
                <w:rFonts w:asciiTheme="minorHAnsi" w:hAnsiTheme="minorHAnsi" w:cstheme="minorHAnsi"/>
                <w:spacing w:val="0"/>
                <w:lang w:val="en-AU"/>
              </w:rPr>
            </w:pPr>
          </w:p>
          <w:p w14:paraId="4A3296FF" w14:textId="77777777" w:rsidR="00F84F62" w:rsidRPr="00F84F62" w:rsidRDefault="00F84F62" w:rsidP="00F84F62">
            <w:pPr>
              <w:ind w:left="0"/>
              <w:jc w:val="both"/>
              <w:rPr>
                <w:rFonts w:asciiTheme="minorHAnsi" w:hAnsiTheme="minorHAnsi" w:cstheme="minorHAnsi"/>
                <w:b/>
                <w:i/>
                <w:spacing w:val="0"/>
                <w:lang w:val="en-AU"/>
              </w:rPr>
            </w:pPr>
            <w:r w:rsidRPr="00F84F62">
              <w:rPr>
                <w:rFonts w:asciiTheme="minorHAnsi" w:hAnsiTheme="minorHAnsi" w:cstheme="minorHAnsi"/>
                <w:b/>
                <w:i/>
                <w:spacing w:val="0"/>
                <w:lang w:val="en-AU"/>
              </w:rPr>
              <w:t>Hyperglycaemia Symptoms</w:t>
            </w:r>
          </w:p>
          <w:p w14:paraId="11D79094" w14:textId="77777777" w:rsidR="00F84F62" w:rsidRPr="00F84F62" w:rsidRDefault="00F84F62" w:rsidP="00F84F62">
            <w:pPr>
              <w:numPr>
                <w:ilvl w:val="0"/>
                <w:numId w:val="20"/>
              </w:numPr>
              <w:contextualSpacing/>
              <w:rPr>
                <w:rFonts w:asciiTheme="minorHAnsi" w:hAnsiTheme="minorHAnsi" w:cstheme="minorHAnsi"/>
                <w:spacing w:val="0"/>
                <w:lang w:val="en-AU"/>
              </w:rPr>
            </w:pPr>
            <w:r w:rsidRPr="00F84F62">
              <w:rPr>
                <w:rFonts w:asciiTheme="minorHAnsi" w:hAnsiTheme="minorHAnsi" w:cstheme="minorHAnsi"/>
                <w:spacing w:val="0"/>
                <w:lang w:val="en-AU"/>
              </w:rPr>
              <w:t>Feeling excessively thirsty,</w:t>
            </w:r>
          </w:p>
          <w:p w14:paraId="15D22C60" w14:textId="77777777" w:rsidR="00F84F62" w:rsidRPr="00F84F62" w:rsidRDefault="00F84F62" w:rsidP="00F84F62">
            <w:pPr>
              <w:numPr>
                <w:ilvl w:val="0"/>
                <w:numId w:val="20"/>
              </w:numPr>
              <w:contextualSpacing/>
              <w:rPr>
                <w:rFonts w:asciiTheme="minorHAnsi" w:hAnsiTheme="minorHAnsi" w:cstheme="minorHAnsi"/>
                <w:spacing w:val="0"/>
                <w:lang w:val="en-AU"/>
              </w:rPr>
            </w:pPr>
            <w:r w:rsidRPr="00F84F62">
              <w:rPr>
                <w:rFonts w:asciiTheme="minorHAnsi" w:hAnsiTheme="minorHAnsi" w:cstheme="minorHAnsi"/>
                <w:spacing w:val="0"/>
                <w:lang w:val="en-AU"/>
              </w:rPr>
              <w:t>Frequently passing large volumes of urine,</w:t>
            </w:r>
          </w:p>
          <w:p w14:paraId="3AFD119A" w14:textId="77777777" w:rsidR="00F84F62" w:rsidRPr="00F84F62" w:rsidRDefault="00F84F62" w:rsidP="00F84F62">
            <w:pPr>
              <w:numPr>
                <w:ilvl w:val="0"/>
                <w:numId w:val="20"/>
              </w:numPr>
              <w:contextualSpacing/>
              <w:rPr>
                <w:rFonts w:asciiTheme="minorHAnsi" w:hAnsiTheme="minorHAnsi" w:cstheme="minorHAnsi"/>
                <w:spacing w:val="0"/>
                <w:lang w:val="en-AU"/>
              </w:rPr>
            </w:pPr>
            <w:r w:rsidRPr="00F84F62">
              <w:rPr>
                <w:rFonts w:asciiTheme="minorHAnsi" w:hAnsiTheme="minorHAnsi" w:cstheme="minorHAnsi"/>
                <w:spacing w:val="0"/>
                <w:lang w:val="en-AU"/>
              </w:rPr>
              <w:t>Feeling tired,</w:t>
            </w:r>
          </w:p>
          <w:p w14:paraId="199919AA" w14:textId="77777777" w:rsidR="00F84F62" w:rsidRPr="00F84F62" w:rsidRDefault="00F84F62" w:rsidP="00F84F62">
            <w:pPr>
              <w:numPr>
                <w:ilvl w:val="0"/>
                <w:numId w:val="20"/>
              </w:numPr>
              <w:contextualSpacing/>
              <w:rPr>
                <w:rFonts w:asciiTheme="minorHAnsi" w:hAnsiTheme="minorHAnsi" w:cstheme="minorHAnsi"/>
                <w:spacing w:val="0"/>
                <w:lang w:val="en-AU"/>
              </w:rPr>
            </w:pPr>
            <w:r w:rsidRPr="00F84F62">
              <w:rPr>
                <w:rFonts w:asciiTheme="minorHAnsi" w:hAnsiTheme="minorHAnsi" w:cstheme="minorHAnsi"/>
                <w:spacing w:val="0"/>
                <w:lang w:val="en-AU"/>
              </w:rPr>
              <w:t>Blurred vision.</w:t>
            </w:r>
          </w:p>
          <w:p w14:paraId="217A44A2" w14:textId="77777777" w:rsidR="00F84F62" w:rsidRPr="00F84F62" w:rsidRDefault="00F84F62" w:rsidP="00F84F62">
            <w:pPr>
              <w:ind w:left="0"/>
              <w:jc w:val="both"/>
              <w:rPr>
                <w:rFonts w:asciiTheme="minorHAnsi" w:hAnsiTheme="minorHAnsi" w:cstheme="minorHAnsi"/>
                <w:spacing w:val="0"/>
                <w:lang w:val="en-AU"/>
              </w:rPr>
            </w:pPr>
          </w:p>
          <w:p w14:paraId="6AA7C554"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Actions to manage this should be outlined in management plans. It is likely that the child will require medication.  Educators must follow medication administration policies and authorisations in this instance. </w:t>
            </w:r>
          </w:p>
          <w:p w14:paraId="414A167C" w14:textId="77777777" w:rsidR="00F84F62" w:rsidRPr="00F84F62" w:rsidRDefault="00F84F62" w:rsidP="00F84F62">
            <w:pPr>
              <w:ind w:left="0"/>
              <w:jc w:val="both"/>
              <w:rPr>
                <w:rFonts w:asciiTheme="minorHAnsi" w:hAnsiTheme="minorHAnsi" w:cstheme="minorHAnsi"/>
                <w:spacing w:val="0"/>
                <w:lang w:val="en-AU"/>
              </w:rPr>
            </w:pPr>
          </w:p>
          <w:p w14:paraId="524D6D42" w14:textId="77777777" w:rsidR="00F84F62" w:rsidRPr="00F84F62" w:rsidRDefault="00F84F62" w:rsidP="00F84F62">
            <w:pPr>
              <w:ind w:left="0"/>
              <w:jc w:val="both"/>
              <w:rPr>
                <w:rFonts w:asciiTheme="minorHAnsi" w:hAnsiTheme="minorHAnsi" w:cstheme="minorHAnsi"/>
                <w:spacing w:val="0"/>
                <w:lang w:val="en-AU"/>
              </w:rPr>
            </w:pPr>
            <w:r w:rsidRPr="00F84F62">
              <w:rPr>
                <w:rFonts w:asciiTheme="minorHAnsi" w:hAnsiTheme="minorHAnsi" w:cstheme="minorHAnsi"/>
                <w:spacing w:val="0"/>
                <w:lang w:val="en-AU"/>
              </w:rPr>
              <w:t xml:space="preserve">Where diabetic management is required, the service will ensure that educators are adequately and appropriately trained in the use of insulin injection devices (syringes, pens, pumps) used by children at the service with diabetes.  In the event of major concerns regarding insulin levels of a child, the Nominated Supervisor (or Responsible Person or any relevant educator) will respond by calling </w:t>
            </w:r>
            <w:r w:rsidRPr="00F84F62">
              <w:rPr>
                <w:rFonts w:asciiTheme="minorHAnsi" w:hAnsiTheme="minorHAnsi" w:cstheme="minorHAnsi"/>
                <w:b/>
                <w:i/>
                <w:spacing w:val="0"/>
                <w:lang w:val="en-AU"/>
              </w:rPr>
              <w:t>emergency services (000)</w:t>
            </w:r>
            <w:r w:rsidRPr="00F84F62">
              <w:rPr>
                <w:rFonts w:asciiTheme="minorHAnsi" w:hAnsiTheme="minorHAnsi" w:cstheme="minorHAnsi"/>
                <w:spacing w:val="0"/>
                <w:lang w:val="en-AU"/>
              </w:rPr>
              <w:t xml:space="preserve"> for an </w:t>
            </w:r>
            <w:r w:rsidRPr="00F84F62">
              <w:rPr>
                <w:rFonts w:asciiTheme="minorHAnsi" w:hAnsiTheme="minorHAnsi" w:cstheme="minorHAnsi"/>
                <w:b/>
                <w:i/>
                <w:spacing w:val="0"/>
                <w:lang w:val="en-AU"/>
              </w:rPr>
              <w:t>ambulance</w:t>
            </w:r>
            <w:r w:rsidRPr="00F84F62">
              <w:rPr>
                <w:rFonts w:asciiTheme="minorHAnsi" w:hAnsiTheme="minorHAnsi" w:cstheme="minorHAnsi"/>
                <w:spacing w:val="0"/>
                <w:lang w:val="en-AU"/>
              </w:rPr>
              <w:t xml:space="preserve"> immediately.</w:t>
            </w:r>
          </w:p>
          <w:p w14:paraId="7F65717D" w14:textId="77777777" w:rsidR="00F84F62" w:rsidRPr="00F84F62" w:rsidRDefault="00F84F62" w:rsidP="00F84F62">
            <w:pPr>
              <w:ind w:left="0"/>
              <w:rPr>
                <w:rFonts w:asciiTheme="minorHAnsi" w:hAnsiTheme="minorHAnsi" w:cstheme="minorHAnsi"/>
                <w:b/>
                <w:i/>
                <w:spacing w:val="0"/>
                <w:lang w:val="en-AU"/>
              </w:rPr>
            </w:pPr>
          </w:p>
        </w:tc>
      </w:tr>
      <w:bookmarkEnd w:id="12"/>
    </w:tbl>
    <w:p w14:paraId="62584532" w14:textId="77777777" w:rsidR="00F84F62" w:rsidRPr="00F84F62" w:rsidRDefault="00F84F62" w:rsidP="00F84F62">
      <w:pPr>
        <w:ind w:left="0"/>
        <w:rPr>
          <w:rFonts w:asciiTheme="minorHAnsi" w:hAnsiTheme="minorHAnsi" w:cstheme="minorHAnsi"/>
          <w:b/>
          <w:spacing w:val="0"/>
          <w:sz w:val="28"/>
          <w:szCs w:val="22"/>
          <w:lang w:val="en-AU"/>
        </w:rPr>
      </w:pPr>
      <w:r w:rsidRPr="00F84F62">
        <w:rPr>
          <w:rFonts w:asciiTheme="minorHAnsi" w:eastAsia="Calibri" w:hAnsiTheme="minorHAnsi" w:cstheme="minorHAnsi"/>
          <w:b/>
          <w:spacing w:val="0"/>
          <w:sz w:val="28"/>
          <w:szCs w:val="22"/>
          <w:lang w:val="en-AU"/>
        </w:rPr>
        <w:br w:type="page"/>
      </w:r>
    </w:p>
    <w:p w14:paraId="6F637DAE" w14:textId="77777777" w:rsidR="00F84F62" w:rsidRPr="00A5340A" w:rsidRDefault="00F84F62" w:rsidP="00F84F62">
      <w:pPr>
        <w:pBdr>
          <w:bottom w:val="single" w:sz="4" w:space="1" w:color="auto"/>
        </w:pBdr>
        <w:spacing w:after="120"/>
        <w:ind w:left="0"/>
        <w:rPr>
          <w:rFonts w:asciiTheme="minorHAnsi" w:eastAsia="Calibri" w:hAnsiTheme="minorHAnsi" w:cstheme="minorHAnsi"/>
          <w:bCs/>
          <w:color w:val="2F5496" w:themeColor="accent1" w:themeShade="BF"/>
          <w:spacing w:val="0"/>
          <w:sz w:val="28"/>
          <w:szCs w:val="28"/>
          <w:lang w:val="en-AU"/>
        </w:rPr>
      </w:pPr>
      <w:bookmarkStart w:id="13" w:name="_Hlk167225533"/>
      <w:r w:rsidRPr="00A5340A">
        <w:rPr>
          <w:rFonts w:asciiTheme="minorHAnsi" w:eastAsia="Calibri" w:hAnsiTheme="minorHAnsi" w:cstheme="minorHAnsi"/>
          <w:bCs/>
          <w:color w:val="2F5496" w:themeColor="accent1" w:themeShade="BF"/>
          <w:spacing w:val="0"/>
          <w:sz w:val="28"/>
          <w:szCs w:val="28"/>
          <w:lang w:val="en-AU"/>
        </w:rPr>
        <w:lastRenderedPageBreak/>
        <w:t>Children’s Self-administering Medication (Regulation 90 (2) &amp; (3))</w:t>
      </w:r>
    </w:p>
    <w:p w14:paraId="56D97957" w14:textId="7DBEFFB1" w:rsidR="00F84F62" w:rsidRPr="00F84F62" w:rsidRDefault="00F84F62" w:rsidP="00F84F62">
      <w:pPr>
        <w:ind w:left="0"/>
        <w:jc w:val="both"/>
        <w:rPr>
          <w:rFonts w:asciiTheme="minorHAnsi" w:eastAsia="Calibri" w:hAnsiTheme="minorHAnsi" w:cstheme="minorHAnsi"/>
          <w:spacing w:val="0"/>
          <w:sz w:val="22"/>
          <w:szCs w:val="22"/>
          <w:lang w:val="en-AU"/>
        </w:rPr>
      </w:pPr>
      <w:bookmarkStart w:id="14" w:name="_Hlk167225566"/>
      <w:bookmarkEnd w:id="13"/>
      <w:r w:rsidRPr="00F84F62">
        <w:rPr>
          <w:rFonts w:asciiTheme="minorHAnsi" w:eastAsia="Calibri" w:hAnsiTheme="minorHAnsi" w:cstheme="minorHAnsi"/>
          <w:spacing w:val="0"/>
          <w:sz w:val="22"/>
          <w:szCs w:val="22"/>
          <w:lang w:val="en-AU"/>
        </w:rPr>
        <w:t>The service</w:t>
      </w:r>
      <w:r w:rsidR="009778BB">
        <w:rPr>
          <w:rFonts w:asciiTheme="minorHAnsi" w:eastAsia="Calibri" w:hAnsiTheme="minorHAnsi" w:cstheme="minorHAnsi"/>
          <w:spacing w:val="0"/>
          <w:sz w:val="22"/>
          <w:szCs w:val="22"/>
          <w:lang w:val="en-AU"/>
        </w:rPr>
        <w:t>, in certain instances,</w:t>
      </w:r>
      <w:r w:rsidRPr="00F84F62">
        <w:rPr>
          <w:rFonts w:asciiTheme="minorHAnsi" w:eastAsia="Calibri" w:hAnsiTheme="minorHAnsi" w:cstheme="minorHAnsi"/>
          <w:spacing w:val="0"/>
          <w:sz w:val="22"/>
          <w:szCs w:val="22"/>
          <w:lang w:val="en-AU"/>
        </w:rPr>
        <w:t xml:space="preserve"> allows for children to self-administer medication, subject to the following—</w:t>
      </w:r>
    </w:p>
    <w:p w14:paraId="7010E5A1" w14:textId="77777777" w:rsidR="00F84F62" w:rsidRPr="00F84F62" w:rsidRDefault="00F84F62" w:rsidP="00F84F62">
      <w:pPr>
        <w:numPr>
          <w:ilvl w:val="0"/>
          <w:numId w:val="44"/>
        </w:numPr>
        <w:spacing w:after="160" w:line="259" w:lineRule="auto"/>
        <w:contextualSpacing/>
        <w:jc w:val="both"/>
        <w:rPr>
          <w:rFonts w:asciiTheme="minorHAnsi" w:hAnsiTheme="minorHAnsi" w:cstheme="minorHAnsi"/>
          <w:spacing w:val="0"/>
          <w:sz w:val="22"/>
          <w:szCs w:val="24"/>
          <w:lang w:val="en-AU"/>
        </w:rPr>
      </w:pPr>
      <w:r w:rsidRPr="00F84F62">
        <w:rPr>
          <w:rFonts w:asciiTheme="minorHAnsi" w:hAnsiTheme="minorHAnsi" w:cstheme="minorHAnsi"/>
          <w:spacing w:val="0"/>
          <w:sz w:val="22"/>
          <w:szCs w:val="24"/>
          <w:lang w:val="en-AU"/>
        </w:rPr>
        <w:t xml:space="preserve">The parents must have provided the relevant authorisation via a medication permission form. </w:t>
      </w:r>
    </w:p>
    <w:p w14:paraId="53464853" w14:textId="77777777" w:rsidR="00F84F62" w:rsidRPr="00F84F62" w:rsidRDefault="00F84F62" w:rsidP="00F84F62">
      <w:pPr>
        <w:numPr>
          <w:ilvl w:val="0"/>
          <w:numId w:val="44"/>
        </w:numPr>
        <w:spacing w:after="160" w:line="259" w:lineRule="auto"/>
        <w:contextualSpacing/>
        <w:jc w:val="both"/>
        <w:rPr>
          <w:rFonts w:asciiTheme="minorHAnsi" w:hAnsiTheme="minorHAnsi" w:cstheme="minorHAnsi"/>
          <w:spacing w:val="0"/>
          <w:sz w:val="22"/>
          <w:szCs w:val="24"/>
          <w:lang w:val="en-AU"/>
        </w:rPr>
      </w:pPr>
      <w:r w:rsidRPr="00F84F62">
        <w:rPr>
          <w:rFonts w:asciiTheme="minorHAnsi" w:hAnsiTheme="minorHAnsi" w:cstheme="minorHAnsi"/>
          <w:spacing w:val="0"/>
          <w:sz w:val="22"/>
          <w:szCs w:val="24"/>
          <w:lang w:val="en-AU"/>
        </w:rPr>
        <w:t xml:space="preserve">The child must have the capacity to safely administer the medication. </w:t>
      </w:r>
    </w:p>
    <w:p w14:paraId="4A51754A" w14:textId="77777777" w:rsidR="00F84F62" w:rsidRPr="00F84F62" w:rsidRDefault="00F84F62" w:rsidP="00F84F62">
      <w:pPr>
        <w:numPr>
          <w:ilvl w:val="0"/>
          <w:numId w:val="44"/>
        </w:numPr>
        <w:spacing w:after="160" w:line="259" w:lineRule="auto"/>
        <w:contextualSpacing/>
        <w:jc w:val="both"/>
        <w:rPr>
          <w:rFonts w:asciiTheme="minorHAnsi" w:hAnsiTheme="minorHAnsi" w:cstheme="minorHAnsi"/>
          <w:spacing w:val="0"/>
          <w:sz w:val="22"/>
          <w:szCs w:val="24"/>
          <w:lang w:val="en-AU"/>
        </w:rPr>
      </w:pPr>
      <w:r w:rsidRPr="00F84F62">
        <w:rPr>
          <w:rFonts w:asciiTheme="minorHAnsi" w:hAnsiTheme="minorHAnsi" w:cstheme="minorHAnsi"/>
          <w:spacing w:val="0"/>
          <w:sz w:val="22"/>
          <w:szCs w:val="24"/>
          <w:lang w:val="en-AU"/>
        </w:rPr>
        <w:t>An agreed plan around the transportation of medication, including ensuring they are always in attendance must be approved by the service.</w:t>
      </w:r>
    </w:p>
    <w:p w14:paraId="320D6942"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478BC67E"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This information about the symptoms and actions to be taken to support a child will be detailed in the child’s medical management and risk-minimisation plan. Plans for the management of medication must also outline how the storage of the medication will be secure, safe and accessible. Children cannot attend the service without access to required medication.</w:t>
      </w:r>
    </w:p>
    <w:p w14:paraId="584AAE7B"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4414954D"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Despite authority to self-administer, educators should be aware of any relevant signs and symptoms or schedules relating to a child’s medication administration. Where relevant, educators should prompt/remind children to administer their medication on this basis. </w:t>
      </w:r>
    </w:p>
    <w:p w14:paraId="64B08509"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62EC90D8" w14:textId="77777777" w:rsidR="00F84F62" w:rsidRPr="00A5340A" w:rsidRDefault="00F84F62" w:rsidP="00F84F62">
      <w:pPr>
        <w:ind w:left="0"/>
        <w:jc w:val="both"/>
        <w:rPr>
          <w:rFonts w:asciiTheme="minorHAnsi" w:eastAsia="Calibri" w:hAnsiTheme="minorHAnsi" w:cstheme="minorHAnsi"/>
          <w:b/>
          <w:bCs/>
          <w:color w:val="2F5496" w:themeColor="accent1" w:themeShade="BF"/>
          <w:spacing w:val="0"/>
          <w:sz w:val="22"/>
          <w:szCs w:val="22"/>
          <w:lang w:val="en-AU"/>
        </w:rPr>
      </w:pPr>
      <w:r w:rsidRPr="00A5340A">
        <w:rPr>
          <w:rFonts w:asciiTheme="minorHAnsi" w:eastAsia="Calibri" w:hAnsiTheme="minorHAnsi" w:cstheme="minorHAnsi"/>
          <w:b/>
          <w:bCs/>
          <w:color w:val="2F5496" w:themeColor="accent1" w:themeShade="BF"/>
          <w:spacing w:val="0"/>
          <w:sz w:val="22"/>
          <w:szCs w:val="22"/>
          <w:lang w:val="en-AU"/>
        </w:rPr>
        <w:t>Protocols for Self-Administration</w:t>
      </w:r>
    </w:p>
    <w:p w14:paraId="287DA1DC"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Where a child intends to self-medicate, they must:</w:t>
      </w:r>
    </w:p>
    <w:p w14:paraId="76B74445" w14:textId="77777777" w:rsidR="00F84F62" w:rsidRPr="00F84F62" w:rsidRDefault="00F84F62" w:rsidP="00F84F62">
      <w:pPr>
        <w:numPr>
          <w:ilvl w:val="0"/>
          <w:numId w:val="21"/>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Inform an educator of their intention to take medication</w:t>
      </w:r>
    </w:p>
    <w:p w14:paraId="6FC2F29D" w14:textId="77777777" w:rsidR="00F84F62" w:rsidRPr="00F84F62" w:rsidRDefault="00F84F62" w:rsidP="00F84F62">
      <w:pPr>
        <w:numPr>
          <w:ilvl w:val="0"/>
          <w:numId w:val="21"/>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Collect the medication from where it has safely been stored</w:t>
      </w:r>
    </w:p>
    <w:p w14:paraId="24E27270"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1E4D00D7" w14:textId="77777777" w:rsidR="00F84F62" w:rsidRPr="009778BB" w:rsidRDefault="00F84F62" w:rsidP="00F84F62">
      <w:pPr>
        <w:ind w:left="0"/>
        <w:jc w:val="both"/>
        <w:rPr>
          <w:rFonts w:asciiTheme="minorHAnsi" w:eastAsia="Calibri" w:hAnsiTheme="minorHAnsi" w:cstheme="minorHAnsi"/>
          <w:b/>
          <w:bCs/>
          <w:color w:val="2F5496" w:themeColor="accent1" w:themeShade="BF"/>
          <w:spacing w:val="0"/>
          <w:sz w:val="22"/>
          <w:szCs w:val="22"/>
          <w:lang w:val="en-AU"/>
        </w:rPr>
      </w:pPr>
      <w:r w:rsidRPr="009778BB">
        <w:rPr>
          <w:rFonts w:asciiTheme="minorHAnsi" w:eastAsia="Calibri" w:hAnsiTheme="minorHAnsi" w:cstheme="minorHAnsi"/>
          <w:b/>
          <w:bCs/>
          <w:color w:val="2F5496" w:themeColor="accent1" w:themeShade="BF"/>
          <w:spacing w:val="0"/>
          <w:sz w:val="22"/>
          <w:szCs w:val="22"/>
          <w:lang w:val="en-AU"/>
        </w:rPr>
        <w:t>Educators will then:</w:t>
      </w:r>
    </w:p>
    <w:p w14:paraId="0B25FCE5" w14:textId="77777777" w:rsidR="00F84F62" w:rsidRPr="00F84F62" w:rsidRDefault="00F84F62" w:rsidP="00F84F62">
      <w:pPr>
        <w:numPr>
          <w:ilvl w:val="0"/>
          <w:numId w:val="22"/>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 xml:space="preserve">supervise the child who is self-administering medication/s </w:t>
      </w:r>
    </w:p>
    <w:p w14:paraId="4B6386ED" w14:textId="77777777" w:rsidR="00F84F62" w:rsidRPr="00F84F62" w:rsidRDefault="00F84F62" w:rsidP="00F84F62">
      <w:pPr>
        <w:numPr>
          <w:ilvl w:val="0"/>
          <w:numId w:val="22"/>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ask the child when medication was last administered (and record this information)</w:t>
      </w:r>
    </w:p>
    <w:p w14:paraId="443C129B" w14:textId="77777777" w:rsidR="00F84F62" w:rsidRPr="00F84F62" w:rsidRDefault="00F84F62" w:rsidP="00F84F62">
      <w:pPr>
        <w:numPr>
          <w:ilvl w:val="0"/>
          <w:numId w:val="22"/>
        </w:numPr>
        <w:spacing w:after="160" w:line="259" w:lineRule="auto"/>
        <w:contextualSpacing/>
        <w:jc w:val="both"/>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ensure each child follows all administration of medication, health and hygiene procedures.</w:t>
      </w:r>
    </w:p>
    <w:p w14:paraId="4FA29C59"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2C54EC95" w14:textId="77777777" w:rsidR="00F84F62" w:rsidRPr="00A5340A" w:rsidRDefault="00F84F62" w:rsidP="00F84F62">
      <w:pPr>
        <w:ind w:left="0"/>
        <w:jc w:val="both"/>
        <w:rPr>
          <w:rFonts w:asciiTheme="minorHAnsi" w:eastAsia="Calibri" w:hAnsiTheme="minorHAnsi" w:cstheme="minorHAnsi"/>
          <w:iCs/>
          <w:color w:val="2F5496" w:themeColor="accent1" w:themeShade="BF"/>
          <w:spacing w:val="0"/>
          <w:sz w:val="22"/>
          <w:szCs w:val="22"/>
          <w:lang w:val="en-AU"/>
        </w:rPr>
      </w:pPr>
      <w:r w:rsidRPr="00A5340A">
        <w:rPr>
          <w:rFonts w:asciiTheme="minorHAnsi" w:eastAsia="Calibri" w:hAnsiTheme="minorHAnsi" w:cstheme="minorHAnsi"/>
          <w:b/>
          <w:iCs/>
          <w:color w:val="2F5496" w:themeColor="accent1" w:themeShade="BF"/>
          <w:spacing w:val="0"/>
          <w:sz w:val="22"/>
          <w:szCs w:val="22"/>
          <w:lang w:val="en-AU"/>
        </w:rPr>
        <w:t>Self-Administration Records (</w:t>
      </w:r>
      <w:r w:rsidRPr="00A5340A">
        <w:rPr>
          <w:rFonts w:asciiTheme="minorHAnsi" w:eastAsia="Calibri" w:hAnsiTheme="minorHAnsi" w:cstheme="minorHAnsi"/>
          <w:iCs/>
          <w:color w:val="2F5496" w:themeColor="accent1" w:themeShade="BF"/>
          <w:spacing w:val="0"/>
          <w:sz w:val="22"/>
          <w:szCs w:val="22"/>
          <w:lang w:val="en-AU"/>
        </w:rPr>
        <w:t>Regulation 90 (3))</w:t>
      </w:r>
    </w:p>
    <w:p w14:paraId="5104D955"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The service will record all instances of supervised self-administration of medication. </w:t>
      </w:r>
      <w:hyperlink w:anchor="_Medication_Authority_and" w:history="1">
        <w:r w:rsidRPr="00A5340A">
          <w:rPr>
            <w:rFonts w:asciiTheme="minorHAnsi" w:eastAsia="Calibri" w:hAnsiTheme="minorHAnsi" w:cstheme="minorHAnsi"/>
            <w:spacing w:val="0"/>
            <w:sz w:val="22"/>
            <w:szCs w:val="22"/>
            <w:lang w:val="en-AU"/>
          </w:rPr>
          <w:t>A self-administration record will be kept for the child</w:t>
        </w:r>
      </w:hyperlink>
      <w:r w:rsidRPr="00A5340A">
        <w:rPr>
          <w:rFonts w:asciiTheme="minorHAnsi" w:eastAsia="Calibri" w:hAnsiTheme="minorHAnsi" w:cstheme="minorHAnsi"/>
          <w:spacing w:val="0"/>
          <w:sz w:val="22"/>
          <w:szCs w:val="22"/>
          <w:lang w:val="en-AU"/>
        </w:rPr>
        <w:t xml:space="preserve">. </w:t>
      </w:r>
      <w:r w:rsidRPr="00F84F62">
        <w:rPr>
          <w:rFonts w:asciiTheme="minorHAnsi" w:eastAsia="Calibri" w:hAnsiTheme="minorHAnsi" w:cstheme="minorHAnsi"/>
          <w:spacing w:val="0"/>
          <w:sz w:val="22"/>
          <w:szCs w:val="22"/>
          <w:lang w:val="en-AU"/>
        </w:rPr>
        <w:t xml:space="preserve">Details of the date, time and dosage of the medication administration will be recorded by the educator who witnessed the administration. </w:t>
      </w:r>
    </w:p>
    <w:p w14:paraId="42127D7A" w14:textId="77777777" w:rsidR="00F84F62" w:rsidRPr="00F84F62" w:rsidRDefault="00F84F62" w:rsidP="00F84F62">
      <w:pPr>
        <w:ind w:left="0"/>
        <w:jc w:val="both"/>
        <w:rPr>
          <w:rFonts w:asciiTheme="minorHAnsi" w:eastAsia="Calibri" w:hAnsiTheme="minorHAnsi" w:cstheme="minorHAnsi"/>
          <w:spacing w:val="0"/>
          <w:sz w:val="22"/>
          <w:szCs w:val="22"/>
          <w:lang w:val="en-AU"/>
        </w:rPr>
      </w:pPr>
    </w:p>
    <w:p w14:paraId="5A6484DD" w14:textId="77777777" w:rsidR="00F84F62" w:rsidRPr="00F84F62" w:rsidRDefault="00F84F62" w:rsidP="00F84F62">
      <w:pPr>
        <w:ind w:left="0"/>
        <w:jc w:val="both"/>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 xml:space="preserve">A copy of the self-administration record can be provided to the parent at any time. </w:t>
      </w:r>
    </w:p>
    <w:bookmarkEnd w:id="14"/>
    <w:p w14:paraId="5D4A006E" w14:textId="77777777" w:rsidR="00F84F62" w:rsidRPr="00F84F62" w:rsidRDefault="00F84F62" w:rsidP="00F84F62">
      <w:pPr>
        <w:ind w:left="0"/>
        <w:rPr>
          <w:rFonts w:asciiTheme="minorHAnsi" w:hAnsiTheme="minorHAnsi" w:cstheme="minorHAnsi"/>
          <w:spacing w:val="0"/>
          <w:sz w:val="22"/>
          <w:szCs w:val="22"/>
          <w:lang w:val="en-AU"/>
        </w:rPr>
      </w:pPr>
    </w:p>
    <w:p w14:paraId="7AFF563F" w14:textId="77777777" w:rsidR="00F84F62" w:rsidRPr="00F84F62" w:rsidRDefault="00F84F62" w:rsidP="00F84F62">
      <w:pPr>
        <w:ind w:left="0"/>
        <w:rPr>
          <w:rFonts w:asciiTheme="minorHAnsi" w:hAnsiTheme="minorHAnsi" w:cstheme="minorHAnsi"/>
          <w:spacing w:val="0"/>
          <w:sz w:val="22"/>
          <w:szCs w:val="22"/>
          <w:lang w:val="en-AU"/>
        </w:rPr>
      </w:pPr>
    </w:p>
    <w:p w14:paraId="309CAA5F" w14:textId="77777777" w:rsidR="00F84F62" w:rsidRPr="00A5340A" w:rsidRDefault="00F84F62" w:rsidP="00F84F62">
      <w:pPr>
        <w:shd w:val="clear" w:color="auto" w:fill="CED4DA"/>
        <w:spacing w:before="120" w:after="240"/>
        <w:ind w:left="0"/>
        <w:rPr>
          <w:rFonts w:asciiTheme="minorHAnsi" w:eastAsia="Calibri" w:hAnsiTheme="minorHAnsi" w:cstheme="minorHAnsi"/>
          <w:color w:val="2F5496" w:themeColor="accent1" w:themeShade="BF"/>
          <w:spacing w:val="0"/>
          <w:sz w:val="32"/>
          <w:szCs w:val="22"/>
          <w:lang w:val="en-AU" w:bidi="th-TH"/>
        </w:rPr>
      </w:pPr>
      <w:bookmarkStart w:id="15" w:name="_Hlk149298905"/>
      <w:r w:rsidRPr="00A5340A">
        <w:rPr>
          <w:rFonts w:asciiTheme="minorHAnsi" w:eastAsia="Calibri" w:hAnsiTheme="minorHAnsi" w:cstheme="minorHAnsi"/>
          <w:color w:val="2F5496" w:themeColor="accent1" w:themeShade="BF"/>
          <w:spacing w:val="0"/>
          <w:sz w:val="32"/>
          <w:szCs w:val="22"/>
          <w:lang w:val="en-AU" w:bidi="th-TH"/>
        </w:rPr>
        <w:t xml:space="preserve">Legal and Regulatory Foundation </w:t>
      </w:r>
    </w:p>
    <w:p w14:paraId="0540BF2E" w14:textId="77777777" w:rsidR="00F84F62" w:rsidRPr="00F84F62" w:rsidRDefault="00F84F62" w:rsidP="00F84F62">
      <w:pPr>
        <w:ind w:left="0"/>
        <w:rPr>
          <w:rFonts w:asciiTheme="minorHAnsi" w:eastAsia="Calibri" w:hAnsiTheme="minorHAnsi" w:cstheme="minorHAnsi"/>
          <w:spacing w:val="0"/>
          <w:sz w:val="22"/>
          <w:szCs w:val="22"/>
          <w:lang w:val="en-AU"/>
        </w:rPr>
      </w:pPr>
      <w:r w:rsidRPr="00F84F62">
        <w:rPr>
          <w:rFonts w:asciiTheme="minorHAnsi" w:eastAsia="Calibri" w:hAnsiTheme="minorHAnsi" w:cstheme="minorHAnsi"/>
          <w:spacing w:val="0"/>
          <w:sz w:val="22"/>
          <w:szCs w:val="22"/>
          <w:lang w:val="en-AU"/>
        </w:rPr>
        <w:t>In preparing and implementing this policy, the Approved Provider recognises the obligations and requirements related to –</w:t>
      </w:r>
    </w:p>
    <w:bookmarkEnd w:id="15"/>
    <w:p w14:paraId="1FF2F1D3" w14:textId="77777777" w:rsidR="00F84F62" w:rsidRPr="00A5340A" w:rsidRDefault="00F84F62" w:rsidP="00F84F62">
      <w:pPr>
        <w:ind w:left="360"/>
        <w:rPr>
          <w:rFonts w:asciiTheme="minorHAnsi" w:eastAsia="Calibri" w:hAnsiTheme="minorHAnsi" w:cstheme="minorHAnsi"/>
          <w:color w:val="2F5496" w:themeColor="accent1" w:themeShade="BF"/>
          <w:spacing w:val="0"/>
          <w:sz w:val="22"/>
          <w:szCs w:val="22"/>
          <w:lang w:val="en-AU" w:bidi="th-TH"/>
        </w:rPr>
      </w:pPr>
      <w:r w:rsidRPr="00A5340A">
        <w:rPr>
          <w:rFonts w:asciiTheme="minorHAnsi" w:eastAsia="Calibri" w:hAnsiTheme="minorHAnsi" w:cstheme="minorHAnsi"/>
          <w:b/>
          <w:bCs/>
          <w:color w:val="2F5496" w:themeColor="accent1" w:themeShade="BF"/>
          <w:spacing w:val="0"/>
          <w:sz w:val="22"/>
          <w:szCs w:val="22"/>
          <w:lang w:val="en-AU" w:bidi="th-TH"/>
        </w:rPr>
        <w:t>National Quality Framework</w:t>
      </w:r>
    </w:p>
    <w:p w14:paraId="4633E246" w14:textId="77777777" w:rsidR="00F84F62" w:rsidRPr="00F84F62" w:rsidRDefault="00F84F62" w:rsidP="00F84F62">
      <w:pPr>
        <w:numPr>
          <w:ilvl w:val="0"/>
          <w:numId w:val="24"/>
        </w:numPr>
        <w:spacing w:after="160" w:line="259" w:lineRule="auto"/>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 xml:space="preserve">Education and Care Services National Law: </w:t>
      </w:r>
    </w:p>
    <w:p w14:paraId="4F7C813A"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s.167 Offence relating to protection of children from harm and hazards</w:t>
      </w:r>
    </w:p>
    <w:p w14:paraId="76767A30"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s.172 Offence to fail to display prescribed information</w:t>
      </w:r>
    </w:p>
    <w:p w14:paraId="3A3A87C3"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s.175 Offence relating to requirement to keep enrolment and other documents</w:t>
      </w:r>
    </w:p>
    <w:p w14:paraId="72771549"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s.173 Offence to fail to notify certain circumstances to Regulatory Authority</w:t>
      </w:r>
    </w:p>
    <w:p w14:paraId="5D787C5E" w14:textId="77777777" w:rsidR="00F84F62" w:rsidRPr="009778BB" w:rsidRDefault="00F84F62" w:rsidP="00F84F62">
      <w:pPr>
        <w:numPr>
          <w:ilvl w:val="0"/>
          <w:numId w:val="24"/>
        </w:numPr>
        <w:spacing w:after="160" w:line="259" w:lineRule="auto"/>
        <w:contextualSpacing/>
        <w:rPr>
          <w:rFonts w:asciiTheme="minorHAnsi" w:eastAsia="Calibri" w:hAnsiTheme="minorHAnsi" w:cstheme="minorHAnsi"/>
          <w:b/>
          <w:bCs/>
          <w:color w:val="2F5496" w:themeColor="accent1" w:themeShade="BF"/>
          <w:spacing w:val="0"/>
          <w:sz w:val="22"/>
          <w:szCs w:val="22"/>
          <w:lang w:val="en-AU" w:bidi="th-TH"/>
        </w:rPr>
      </w:pPr>
      <w:r w:rsidRPr="009778BB">
        <w:rPr>
          <w:rFonts w:asciiTheme="minorHAnsi" w:eastAsia="Calibri" w:hAnsiTheme="minorHAnsi" w:cstheme="minorHAnsi"/>
          <w:b/>
          <w:bCs/>
          <w:color w:val="2F5496" w:themeColor="accent1" w:themeShade="BF"/>
          <w:spacing w:val="0"/>
          <w:sz w:val="22"/>
          <w:szCs w:val="22"/>
          <w:lang w:val="en-AU" w:bidi="th-TH"/>
        </w:rPr>
        <w:t xml:space="preserve">Education and Care Services National Regulations: </w:t>
      </w:r>
    </w:p>
    <w:p w14:paraId="7247FCE2"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R.85 Incident, injury, trauma and illness policies and procedures</w:t>
      </w:r>
    </w:p>
    <w:p w14:paraId="4EBD6908"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R.86 Notification to parents of incident, injury, trauma and illness</w:t>
      </w:r>
    </w:p>
    <w:p w14:paraId="5373265B"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lastRenderedPageBreak/>
        <w:t>R.87 Incident, injury, trauma and illness record</w:t>
      </w:r>
    </w:p>
    <w:p w14:paraId="039351B8"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R.90 Medical conditions policy</w:t>
      </w:r>
    </w:p>
    <w:p w14:paraId="45B2BF75"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R.91 Medical conditions policy to be provided to parents</w:t>
      </w:r>
    </w:p>
    <w:p w14:paraId="7567CD82"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R.92 Medication record</w:t>
      </w:r>
    </w:p>
    <w:p w14:paraId="2A43E48C"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R.93 Administration of medication</w:t>
      </w:r>
    </w:p>
    <w:p w14:paraId="09A38D21"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R.94 Exception to authorisation requirement—anaphylaxis or asthma</w:t>
      </w:r>
    </w:p>
    <w:p w14:paraId="6269DC4A"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R.95 Procedure for administration of medication</w:t>
      </w:r>
    </w:p>
    <w:p w14:paraId="1234F0A8"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R.96 Self-administration of medication</w:t>
      </w:r>
    </w:p>
    <w:p w14:paraId="1401147B"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R.160 Child enrolment records to be kept by approved provider and family day care educator</w:t>
      </w:r>
    </w:p>
    <w:p w14:paraId="087B760C"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R.161 Authorisations to be kept in enrolment record</w:t>
      </w:r>
    </w:p>
    <w:p w14:paraId="036C6927"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R.162 Health information to be kept in enrolment record</w:t>
      </w:r>
    </w:p>
    <w:p w14:paraId="710AB8E2"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 xml:space="preserve">R.168 Education and care service must have policies and procedures </w:t>
      </w:r>
    </w:p>
    <w:p w14:paraId="4363AD63"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 xml:space="preserve">R.170 Policies and procedures to be followed  </w:t>
      </w:r>
    </w:p>
    <w:p w14:paraId="61FF8F65"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 xml:space="preserve">R.173 Prescribed information to be displayed  </w:t>
      </w:r>
    </w:p>
    <w:p w14:paraId="242D0D21"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 xml:space="preserve">R.171 Policies and procedures to be kept available </w:t>
      </w:r>
    </w:p>
    <w:p w14:paraId="6F5D72FE"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 xml:space="preserve">R.174 Time to notify certain circumstances to Regulatory Authority </w:t>
      </w:r>
    </w:p>
    <w:p w14:paraId="6F116977"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R.174A Prescribed information to accompany notice</w:t>
      </w:r>
    </w:p>
    <w:p w14:paraId="0A07E95A" w14:textId="77777777" w:rsidR="00F84F62" w:rsidRPr="00A5340A" w:rsidRDefault="00F84F62" w:rsidP="00F84F62">
      <w:pPr>
        <w:numPr>
          <w:ilvl w:val="0"/>
          <w:numId w:val="24"/>
        </w:numPr>
        <w:spacing w:after="160" w:line="259" w:lineRule="auto"/>
        <w:contextualSpacing/>
        <w:rPr>
          <w:rFonts w:asciiTheme="minorHAnsi" w:eastAsia="Calibri" w:hAnsiTheme="minorHAnsi" w:cstheme="minorHAnsi"/>
          <w:b/>
          <w:bCs/>
          <w:color w:val="2F5496" w:themeColor="accent1" w:themeShade="BF"/>
          <w:spacing w:val="0"/>
          <w:sz w:val="22"/>
          <w:szCs w:val="22"/>
          <w:lang w:val="en-AU" w:bidi="th-TH"/>
        </w:rPr>
      </w:pPr>
      <w:r w:rsidRPr="00A5340A">
        <w:rPr>
          <w:rFonts w:asciiTheme="minorHAnsi" w:eastAsia="Calibri" w:hAnsiTheme="minorHAnsi" w:cstheme="minorHAnsi"/>
          <w:b/>
          <w:bCs/>
          <w:color w:val="2F5496" w:themeColor="accent1" w:themeShade="BF"/>
          <w:spacing w:val="0"/>
          <w:sz w:val="22"/>
          <w:szCs w:val="22"/>
          <w:lang w:val="en-AU" w:bidi="th-TH"/>
        </w:rPr>
        <w:t>National Quality Standard:</w:t>
      </w:r>
    </w:p>
    <w:p w14:paraId="6C8FE38E" w14:textId="77777777" w:rsidR="00F84F62" w:rsidRPr="00F84F62" w:rsidRDefault="00F84F62" w:rsidP="00F84F62">
      <w:pPr>
        <w:numPr>
          <w:ilvl w:val="1"/>
          <w:numId w:val="24"/>
        </w:numPr>
        <w:spacing w:after="160" w:line="259" w:lineRule="auto"/>
        <w:ind w:left="1800"/>
        <w:contextualSpacing/>
        <w:rPr>
          <w:rFonts w:asciiTheme="minorHAnsi" w:eastAsia="Calibri" w:hAnsiTheme="minorHAnsi" w:cstheme="minorHAnsi"/>
          <w:spacing w:val="0"/>
          <w:sz w:val="22"/>
          <w:szCs w:val="22"/>
          <w:lang w:val="en-AU" w:bidi="th-TH"/>
        </w:rPr>
      </w:pPr>
      <w:r w:rsidRPr="00F84F62">
        <w:rPr>
          <w:rFonts w:asciiTheme="minorHAnsi" w:eastAsia="Calibri" w:hAnsiTheme="minorHAnsi" w:cstheme="minorHAnsi"/>
          <w:spacing w:val="0"/>
          <w:sz w:val="22"/>
          <w:szCs w:val="22"/>
          <w:lang w:val="en-AU" w:bidi="th-TH"/>
        </w:rPr>
        <w:t>QA2 – Children’s health and safety</w:t>
      </w:r>
    </w:p>
    <w:p w14:paraId="6719B1D3" w14:textId="77777777" w:rsidR="00F84F62" w:rsidRPr="00F84F62" w:rsidRDefault="00F84F62" w:rsidP="00F84F62">
      <w:pPr>
        <w:ind w:left="360"/>
        <w:rPr>
          <w:rFonts w:asciiTheme="minorHAnsi" w:eastAsia="Calibri" w:hAnsiTheme="minorHAnsi" w:cstheme="minorHAnsi"/>
          <w:spacing w:val="0"/>
          <w:sz w:val="22"/>
          <w:szCs w:val="22"/>
          <w:lang w:val="en-AU" w:bidi="th-TH"/>
        </w:rPr>
      </w:pPr>
    </w:p>
    <w:p w14:paraId="5FC7D394" w14:textId="77777777" w:rsidR="00F84F62" w:rsidRPr="00A5340A" w:rsidRDefault="00F84F62" w:rsidP="00F84F62">
      <w:pPr>
        <w:ind w:left="360"/>
        <w:rPr>
          <w:rFonts w:asciiTheme="minorHAnsi" w:eastAsia="Calibri" w:hAnsiTheme="minorHAnsi" w:cstheme="minorHAnsi"/>
          <w:color w:val="2F5496" w:themeColor="accent1" w:themeShade="BF"/>
          <w:spacing w:val="0"/>
          <w:sz w:val="22"/>
          <w:szCs w:val="22"/>
          <w:lang w:val="en-AU" w:bidi="th-TH"/>
        </w:rPr>
      </w:pPr>
      <w:r w:rsidRPr="00A5340A">
        <w:rPr>
          <w:rFonts w:asciiTheme="minorHAnsi" w:eastAsia="Calibri" w:hAnsiTheme="minorHAnsi" w:cstheme="minorHAnsi"/>
          <w:b/>
          <w:bCs/>
          <w:color w:val="2F5496" w:themeColor="accent1" w:themeShade="BF"/>
          <w:spacing w:val="0"/>
          <w:sz w:val="22"/>
          <w:szCs w:val="22"/>
          <w:lang w:val="en-AU" w:bidi="th-TH"/>
        </w:rPr>
        <w:t>Additional Regulatory Context and Guidance</w:t>
      </w:r>
    </w:p>
    <w:p w14:paraId="100CAC23" w14:textId="77777777" w:rsidR="00F84F62" w:rsidRPr="00F84F62" w:rsidRDefault="00F84F62" w:rsidP="00F84F62">
      <w:pPr>
        <w:numPr>
          <w:ilvl w:val="0"/>
          <w:numId w:val="24"/>
        </w:numPr>
        <w:spacing w:after="160" w:line="259" w:lineRule="auto"/>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 xml:space="preserve">Anti-Discrimination Act 1991 (Qld) </w:t>
      </w:r>
    </w:p>
    <w:p w14:paraId="5134663F" w14:textId="77777777" w:rsidR="00F84F62" w:rsidRPr="00F84F62" w:rsidRDefault="00F84F62" w:rsidP="00F84F62">
      <w:pPr>
        <w:numPr>
          <w:ilvl w:val="0"/>
          <w:numId w:val="24"/>
        </w:numPr>
        <w:spacing w:after="160" w:line="259" w:lineRule="auto"/>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Food Act 2006 (Qld)</w:t>
      </w:r>
    </w:p>
    <w:p w14:paraId="62436D2E" w14:textId="77777777" w:rsidR="00F84F62" w:rsidRPr="00F84F62" w:rsidRDefault="00F84F62" w:rsidP="00F84F62">
      <w:pPr>
        <w:numPr>
          <w:ilvl w:val="0"/>
          <w:numId w:val="24"/>
        </w:numPr>
        <w:spacing w:after="160" w:line="259" w:lineRule="auto"/>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Privacy Act 1988 (</w:t>
      </w:r>
      <w:proofErr w:type="spellStart"/>
      <w:r w:rsidRPr="00F84F62">
        <w:rPr>
          <w:rFonts w:asciiTheme="minorHAnsi" w:hAnsiTheme="minorHAnsi" w:cstheme="minorHAnsi"/>
          <w:spacing w:val="0"/>
          <w:sz w:val="22"/>
          <w:szCs w:val="22"/>
          <w:lang w:val="en-AU"/>
        </w:rPr>
        <w:t>Cth</w:t>
      </w:r>
      <w:proofErr w:type="spellEnd"/>
      <w:r w:rsidRPr="00F84F62">
        <w:rPr>
          <w:rFonts w:asciiTheme="minorHAnsi" w:hAnsiTheme="minorHAnsi" w:cstheme="minorHAnsi"/>
          <w:spacing w:val="0"/>
          <w:sz w:val="22"/>
          <w:szCs w:val="22"/>
          <w:lang w:val="en-AU"/>
        </w:rPr>
        <w:t>)/Information Privacy Act 2009 (Qld)</w:t>
      </w:r>
    </w:p>
    <w:p w14:paraId="4FC065F0" w14:textId="77777777" w:rsidR="00F84F62" w:rsidRPr="00F84F62" w:rsidRDefault="00F84F62" w:rsidP="00F84F62">
      <w:pPr>
        <w:numPr>
          <w:ilvl w:val="0"/>
          <w:numId w:val="24"/>
        </w:numPr>
        <w:spacing w:after="160" w:line="259" w:lineRule="auto"/>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Medicines and Poisons (Medicines) Regulation 2021 (Qld)</w:t>
      </w:r>
    </w:p>
    <w:p w14:paraId="23137511" w14:textId="77777777" w:rsidR="00F84F62" w:rsidRPr="00F84F62" w:rsidRDefault="00F84F62" w:rsidP="00F84F62">
      <w:pPr>
        <w:numPr>
          <w:ilvl w:val="0"/>
          <w:numId w:val="24"/>
        </w:numPr>
        <w:spacing w:after="160" w:line="259" w:lineRule="auto"/>
        <w:rPr>
          <w:rFonts w:asciiTheme="minorHAnsi" w:hAnsiTheme="minorHAnsi" w:cstheme="minorHAnsi"/>
          <w:spacing w:val="0"/>
          <w:sz w:val="22"/>
          <w:szCs w:val="22"/>
          <w:lang w:val="en-AU"/>
        </w:rPr>
      </w:pPr>
      <w:r w:rsidRPr="00F84F62">
        <w:rPr>
          <w:rFonts w:asciiTheme="minorHAnsi" w:hAnsiTheme="minorHAnsi" w:cstheme="minorHAnsi"/>
          <w:spacing w:val="0"/>
          <w:sz w:val="22"/>
          <w:szCs w:val="22"/>
          <w:lang w:val="en-AU"/>
        </w:rPr>
        <w:t xml:space="preserve">NHMRC - </w:t>
      </w:r>
      <w:hyperlink r:id="rId7" w:anchor="block-views-block-file-attachments-content-block-1" w:history="1">
        <w:r w:rsidRPr="00F84F62">
          <w:rPr>
            <w:rFonts w:asciiTheme="minorHAnsi" w:hAnsiTheme="minorHAnsi" w:cstheme="minorHAnsi"/>
            <w:color w:val="0563C1"/>
            <w:spacing w:val="0"/>
            <w:sz w:val="22"/>
            <w:szCs w:val="22"/>
            <w:u w:val="single"/>
            <w:lang w:val="en-AU"/>
          </w:rPr>
          <w:t>Staying healthy: Preventing infectious diseases in early childhood education and care services</w:t>
        </w:r>
      </w:hyperlink>
    </w:p>
    <w:p w14:paraId="3C7ECE97" w14:textId="77777777" w:rsidR="00F84F62" w:rsidRPr="00F84F62" w:rsidRDefault="00F84F62" w:rsidP="00F84F62">
      <w:pPr>
        <w:ind w:left="720"/>
        <w:contextualSpacing/>
        <w:rPr>
          <w:rFonts w:asciiTheme="minorHAnsi" w:hAnsiTheme="minorHAnsi" w:cstheme="minorHAnsi"/>
          <w:i/>
          <w:spacing w:val="0"/>
          <w:sz w:val="22"/>
          <w:szCs w:val="22"/>
          <w:lang w:val="en-AU"/>
        </w:rPr>
      </w:pPr>
    </w:p>
    <w:p w14:paraId="67C84048" w14:textId="77777777" w:rsidR="00F84F62" w:rsidRPr="00A5340A" w:rsidRDefault="00F84F62" w:rsidP="00F84F62">
      <w:pPr>
        <w:shd w:val="clear" w:color="auto" w:fill="CED4DA"/>
        <w:spacing w:before="120" w:after="240"/>
        <w:ind w:left="0"/>
        <w:rPr>
          <w:rFonts w:asciiTheme="minorHAnsi" w:eastAsia="Calibri" w:hAnsiTheme="minorHAnsi" w:cstheme="minorHAnsi"/>
          <w:color w:val="2F5496" w:themeColor="accent1" w:themeShade="BF"/>
          <w:spacing w:val="0"/>
          <w:sz w:val="32"/>
          <w:szCs w:val="22"/>
          <w:lang w:val="en-AU" w:bidi="th-TH"/>
        </w:rPr>
      </w:pPr>
      <w:r w:rsidRPr="00A5340A">
        <w:rPr>
          <w:rFonts w:asciiTheme="minorHAnsi" w:eastAsia="Calibri" w:hAnsiTheme="minorHAnsi" w:cstheme="minorHAnsi"/>
          <w:color w:val="2F5496" w:themeColor="accent1" w:themeShade="BF"/>
          <w:spacing w:val="0"/>
          <w:sz w:val="32"/>
          <w:szCs w:val="22"/>
          <w:lang w:val="en-AU" w:bidi="th-TH"/>
        </w:rPr>
        <w:t xml:space="preserve">Related Policies and Procedures </w:t>
      </w:r>
    </w:p>
    <w:p w14:paraId="08570AA9" w14:textId="77777777" w:rsidR="00F84F62" w:rsidRPr="00F84F62" w:rsidRDefault="00814FB6" w:rsidP="00F84F62">
      <w:pPr>
        <w:ind w:left="0"/>
        <w:rPr>
          <w:rFonts w:asciiTheme="minorHAnsi" w:hAnsiTheme="minorHAnsi" w:cstheme="minorHAnsi"/>
          <w:sz w:val="22"/>
          <w:highlight w:val="yellow"/>
          <w:lang w:val="en-AU"/>
        </w:rPr>
      </w:pPr>
      <w:hyperlink w:anchor="_2.7_Infectious_Diseases" w:history="1">
        <w:r w:rsidR="00F84F62" w:rsidRPr="00F84F62">
          <w:rPr>
            <w:rFonts w:asciiTheme="minorHAnsi" w:hAnsiTheme="minorHAnsi" w:cstheme="minorHAnsi"/>
            <w:color w:val="0563C1"/>
            <w:spacing w:val="0"/>
            <w:sz w:val="22"/>
            <w:szCs w:val="22"/>
            <w:highlight w:val="yellow"/>
            <w:u w:val="single"/>
            <w:lang w:val="en-AU"/>
          </w:rPr>
          <w:t>Infectious Diseases</w:t>
        </w:r>
      </w:hyperlink>
    </w:p>
    <w:p w14:paraId="0E40BC94" w14:textId="77777777" w:rsidR="00F84F62" w:rsidRPr="00F84F62" w:rsidRDefault="00814FB6" w:rsidP="00F84F62">
      <w:pPr>
        <w:ind w:left="0"/>
        <w:rPr>
          <w:rFonts w:asciiTheme="minorHAnsi" w:hAnsiTheme="minorHAnsi" w:cstheme="minorHAnsi"/>
          <w:sz w:val="22"/>
          <w:highlight w:val="yellow"/>
          <w:lang w:val="en-AU"/>
        </w:rPr>
      </w:pPr>
      <w:hyperlink w:anchor="_2.8_Hygiene,_Health" w:history="1">
        <w:r w:rsidR="00F84F62" w:rsidRPr="00F84F62">
          <w:rPr>
            <w:rFonts w:asciiTheme="minorHAnsi" w:hAnsiTheme="minorHAnsi" w:cstheme="minorHAnsi"/>
            <w:color w:val="0563C1"/>
            <w:spacing w:val="0"/>
            <w:sz w:val="22"/>
            <w:szCs w:val="22"/>
            <w:highlight w:val="yellow"/>
            <w:u w:val="single"/>
            <w:lang w:val="en-AU"/>
          </w:rPr>
          <w:t>Hygiene, Health and Wellbeing Practices</w:t>
        </w:r>
      </w:hyperlink>
    </w:p>
    <w:p w14:paraId="648F42AB" w14:textId="77777777" w:rsidR="00F84F62" w:rsidRPr="00F84F62" w:rsidRDefault="00814FB6" w:rsidP="00F84F62">
      <w:pPr>
        <w:ind w:left="0"/>
        <w:rPr>
          <w:rFonts w:asciiTheme="minorHAnsi" w:hAnsiTheme="minorHAnsi" w:cstheme="minorHAnsi"/>
          <w:sz w:val="22"/>
          <w:highlight w:val="yellow"/>
          <w:lang w:val="en-AU"/>
        </w:rPr>
      </w:pPr>
      <w:hyperlink w:anchor="_2.10_Medication_Administration" w:history="1">
        <w:r w:rsidR="00F84F62" w:rsidRPr="00F84F62">
          <w:rPr>
            <w:rFonts w:asciiTheme="minorHAnsi" w:eastAsia="Calibri" w:hAnsiTheme="minorHAnsi" w:cstheme="minorHAnsi"/>
            <w:color w:val="0563C1"/>
            <w:spacing w:val="0"/>
            <w:sz w:val="22"/>
            <w:szCs w:val="22"/>
            <w:highlight w:val="yellow"/>
            <w:u w:val="single"/>
            <w:lang w:val="en-AU"/>
          </w:rPr>
          <w:t>Medication Administration</w:t>
        </w:r>
      </w:hyperlink>
    </w:p>
    <w:p w14:paraId="66FD9035" w14:textId="77777777" w:rsidR="00F84F62" w:rsidRPr="00F84F62" w:rsidRDefault="00814FB6" w:rsidP="00F84F62">
      <w:pPr>
        <w:ind w:left="0"/>
        <w:rPr>
          <w:rFonts w:asciiTheme="minorHAnsi" w:hAnsiTheme="minorHAnsi" w:cstheme="minorHAnsi"/>
          <w:sz w:val="22"/>
          <w:highlight w:val="yellow"/>
          <w:lang w:val="en-AU"/>
        </w:rPr>
      </w:pPr>
      <w:hyperlink w:anchor="_2.13_Emergency_Evacuation," w:history="1">
        <w:r w:rsidR="00F84F62" w:rsidRPr="00F84F62">
          <w:rPr>
            <w:rFonts w:asciiTheme="minorHAnsi" w:hAnsiTheme="minorHAnsi" w:cstheme="minorHAnsi"/>
            <w:color w:val="0563C1"/>
            <w:spacing w:val="0"/>
            <w:sz w:val="22"/>
            <w:szCs w:val="22"/>
            <w:highlight w:val="yellow"/>
            <w:u w:val="single"/>
            <w:lang w:val="en-AU"/>
          </w:rPr>
          <w:t>Emergency Evacuation, Lockdown and Drills</w:t>
        </w:r>
      </w:hyperlink>
    </w:p>
    <w:p w14:paraId="28922549" w14:textId="77777777" w:rsidR="00F84F62" w:rsidRPr="00F84F62" w:rsidRDefault="00814FB6" w:rsidP="00F84F62">
      <w:pPr>
        <w:ind w:left="0"/>
        <w:rPr>
          <w:rFonts w:asciiTheme="minorHAnsi" w:hAnsiTheme="minorHAnsi" w:cstheme="minorHAnsi"/>
          <w:sz w:val="22"/>
          <w:highlight w:val="yellow"/>
          <w:lang w:val="en-AU"/>
        </w:rPr>
      </w:pPr>
      <w:hyperlink w:anchor="_6.4_Acceptance_and" w:history="1">
        <w:r w:rsidR="00F84F62" w:rsidRPr="00F84F62">
          <w:rPr>
            <w:rFonts w:asciiTheme="minorHAnsi" w:hAnsiTheme="minorHAnsi" w:cstheme="minorHAnsi"/>
            <w:color w:val="0563C1"/>
            <w:spacing w:val="0"/>
            <w:sz w:val="22"/>
            <w:szCs w:val="22"/>
            <w:highlight w:val="yellow"/>
            <w:u w:val="single"/>
            <w:lang w:val="en-AU"/>
          </w:rPr>
          <w:t>Acceptance and Refusals of Authorisation</w:t>
        </w:r>
      </w:hyperlink>
    </w:p>
    <w:p w14:paraId="09AD27CE" w14:textId="77777777" w:rsidR="00F84F62" w:rsidRPr="00F84F62" w:rsidRDefault="00814FB6" w:rsidP="00F84F62">
      <w:pPr>
        <w:ind w:left="0"/>
        <w:rPr>
          <w:rFonts w:asciiTheme="minorHAnsi" w:hAnsiTheme="minorHAnsi" w:cstheme="minorHAnsi"/>
          <w:sz w:val="22"/>
          <w:highlight w:val="yellow"/>
          <w:lang w:val="en-AU"/>
        </w:rPr>
      </w:pPr>
      <w:hyperlink w:anchor="_7.4_Leading_Compliance" w:history="1">
        <w:r w:rsidR="00F84F62" w:rsidRPr="00F84F62">
          <w:rPr>
            <w:rFonts w:asciiTheme="minorHAnsi" w:hAnsiTheme="minorHAnsi" w:cstheme="minorHAnsi"/>
            <w:color w:val="0563C1"/>
            <w:spacing w:val="0"/>
            <w:sz w:val="22"/>
            <w:szCs w:val="22"/>
            <w:highlight w:val="yellow"/>
            <w:u w:val="single"/>
            <w:lang w:val="en-AU"/>
          </w:rPr>
          <w:t>Leading Compliance and Quality Assurance</w:t>
        </w:r>
      </w:hyperlink>
    </w:p>
    <w:p w14:paraId="52DCCBD9" w14:textId="77777777" w:rsidR="00F84F62" w:rsidRPr="00F84F62" w:rsidRDefault="00814FB6" w:rsidP="00F84F62">
      <w:pPr>
        <w:ind w:left="0"/>
        <w:rPr>
          <w:rFonts w:asciiTheme="minorHAnsi" w:hAnsiTheme="minorHAnsi" w:cstheme="minorHAnsi"/>
          <w:spacing w:val="0"/>
          <w:sz w:val="22"/>
          <w:szCs w:val="22"/>
          <w:lang w:val="en-AU"/>
        </w:rPr>
      </w:pPr>
      <w:hyperlink w:anchor="_7.7_Managing_Notifications" w:history="1">
        <w:hyperlink w:anchor="_7.7_Managing_Notifications" w:history="1">
          <w:r w:rsidR="00F84F62" w:rsidRPr="00F84F62">
            <w:rPr>
              <w:rFonts w:asciiTheme="minorHAnsi" w:eastAsia="Calibri" w:hAnsiTheme="minorHAnsi" w:cstheme="minorHAnsi"/>
              <w:color w:val="0563C1"/>
              <w:spacing w:val="0"/>
              <w:sz w:val="22"/>
              <w:szCs w:val="22"/>
              <w:highlight w:val="yellow"/>
              <w:u w:val="single"/>
              <w:lang w:val="en-AU"/>
            </w:rPr>
            <w:t>Managing Notifications</w:t>
          </w:r>
        </w:hyperlink>
      </w:hyperlink>
    </w:p>
    <w:p w14:paraId="7B851EA4" w14:textId="77777777" w:rsidR="00F84F62" w:rsidRPr="00F84F62" w:rsidRDefault="00F84F62" w:rsidP="00F84F62">
      <w:pPr>
        <w:ind w:left="0"/>
        <w:rPr>
          <w:rFonts w:asciiTheme="minorHAnsi" w:eastAsia="Calibri" w:hAnsiTheme="minorHAnsi" w:cstheme="minorHAnsi"/>
          <w:b/>
          <w:bCs/>
          <w:i/>
          <w:spacing w:val="0"/>
          <w:sz w:val="22"/>
          <w:lang w:val="en-AU"/>
        </w:rPr>
      </w:pPr>
    </w:p>
    <w:p w14:paraId="3CF57F7A" w14:textId="77777777" w:rsidR="00F84F62" w:rsidRPr="00A5340A" w:rsidRDefault="00F84F62" w:rsidP="00F84F62">
      <w:pPr>
        <w:shd w:val="clear" w:color="auto" w:fill="CED4DA"/>
        <w:spacing w:before="120" w:after="240"/>
        <w:ind w:left="0"/>
        <w:rPr>
          <w:rFonts w:asciiTheme="minorHAnsi" w:eastAsia="Calibri" w:hAnsiTheme="minorHAnsi" w:cstheme="minorHAnsi"/>
          <w:color w:val="2F5496" w:themeColor="accent1" w:themeShade="BF"/>
          <w:spacing w:val="0"/>
          <w:sz w:val="32"/>
          <w:szCs w:val="22"/>
          <w:lang w:val="en-AU" w:bidi="th-TH"/>
        </w:rPr>
      </w:pPr>
      <w:r w:rsidRPr="00A5340A">
        <w:rPr>
          <w:rFonts w:asciiTheme="minorHAnsi" w:eastAsia="Calibri" w:hAnsiTheme="minorHAnsi" w:cstheme="minorHAnsi"/>
          <w:color w:val="2F5496" w:themeColor="accent1" w:themeShade="BF"/>
          <w:spacing w:val="0"/>
          <w:sz w:val="32"/>
          <w:szCs w:val="22"/>
          <w:lang w:val="en-AU" w:bidi="th-TH"/>
        </w:rPr>
        <w:t>Appendices and Forms</w:t>
      </w:r>
    </w:p>
    <w:p w14:paraId="31283593" w14:textId="35DB74D6" w:rsidR="00F84F62" w:rsidRPr="00A5340A" w:rsidRDefault="00A5340A" w:rsidP="00F84F62">
      <w:pPr>
        <w:ind w:left="0"/>
        <w:rPr>
          <w:rFonts w:asciiTheme="minorHAnsi" w:eastAsia="Calibri" w:hAnsiTheme="minorHAnsi" w:cstheme="minorHAnsi"/>
          <w:spacing w:val="0"/>
          <w:sz w:val="22"/>
          <w:lang w:val="en-AU"/>
        </w:rPr>
      </w:pPr>
      <w:r w:rsidRPr="00A5340A">
        <w:t xml:space="preserve">4.17.1: </w:t>
      </w:r>
      <w:hyperlink w:anchor="_Medical_Risk_Minimisation" w:history="1">
        <w:r w:rsidR="00F84F62" w:rsidRPr="00A5340A">
          <w:rPr>
            <w:rFonts w:asciiTheme="minorHAnsi" w:eastAsia="Calibri" w:hAnsiTheme="minorHAnsi" w:cstheme="minorHAnsi"/>
            <w:spacing w:val="0"/>
            <w:sz w:val="22"/>
            <w:lang w:val="en-AU"/>
          </w:rPr>
          <w:t>Medical Risk Minimisation and Communication Plan</w:t>
        </w:r>
      </w:hyperlink>
    </w:p>
    <w:p w14:paraId="0DB2EB0D" w14:textId="4A34E2F7" w:rsidR="00972738" w:rsidRPr="00814FB6" w:rsidRDefault="00A5340A" w:rsidP="00814FB6">
      <w:pPr>
        <w:ind w:left="0"/>
        <w:rPr>
          <w:rFonts w:asciiTheme="minorHAnsi" w:eastAsia="Calibri" w:hAnsiTheme="minorHAnsi" w:cstheme="minorHAnsi"/>
          <w:spacing w:val="0"/>
          <w:sz w:val="22"/>
          <w:lang w:val="en-AU"/>
        </w:rPr>
      </w:pPr>
      <w:r w:rsidRPr="00A5340A">
        <w:t xml:space="preserve">4.17.2: </w:t>
      </w:r>
      <w:hyperlink w:anchor="_Medication_Authority_and" w:history="1">
        <w:r w:rsidR="00F84F62" w:rsidRPr="00A5340A">
          <w:rPr>
            <w:rFonts w:asciiTheme="minorHAnsi" w:eastAsia="Calibri" w:hAnsiTheme="minorHAnsi" w:cstheme="minorHAnsi"/>
            <w:spacing w:val="0"/>
            <w:sz w:val="22"/>
            <w:lang w:val="en-AU"/>
          </w:rPr>
          <w:t>Medication Administration and Authority Form</w:t>
        </w:r>
      </w:hyperlink>
    </w:p>
    <w:sectPr w:rsidR="00972738" w:rsidRPr="00814F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B0DE8" w14:textId="77777777" w:rsidR="0095692A" w:rsidRDefault="0095692A" w:rsidP="0095692A">
      <w:r>
        <w:separator/>
      </w:r>
    </w:p>
  </w:endnote>
  <w:endnote w:type="continuationSeparator" w:id="0">
    <w:p w14:paraId="2AABA694" w14:textId="77777777" w:rsidR="0095692A" w:rsidRDefault="0095692A" w:rsidP="0095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6D82" w14:textId="0716EB83" w:rsidR="0095692A" w:rsidRDefault="0095692A" w:rsidP="0095692A">
    <w:pPr>
      <w:pStyle w:val="Footer"/>
    </w:pPr>
    <w:r>
      <w:rPr>
        <w:sz w:val="16"/>
        <w:szCs w:val="16"/>
      </w:rPr>
      <w:t xml:space="preserve">Albany Hills State School | Outside School Hours Care | Policies &amp; Procedures | Last Updated: </w:t>
    </w:r>
    <w:r w:rsidR="00496C04">
      <w:rPr>
        <w:sz w:val="16"/>
        <w:szCs w:val="16"/>
      </w:rPr>
      <w:t>September 2024</w:t>
    </w:r>
  </w:p>
  <w:p w14:paraId="32B1395A" w14:textId="77777777" w:rsidR="0095692A" w:rsidRDefault="0095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4428" w14:textId="77777777" w:rsidR="0095692A" w:rsidRDefault="0095692A" w:rsidP="0095692A">
      <w:r>
        <w:separator/>
      </w:r>
    </w:p>
  </w:footnote>
  <w:footnote w:type="continuationSeparator" w:id="0">
    <w:p w14:paraId="163DFE87" w14:textId="77777777" w:rsidR="0095692A" w:rsidRDefault="0095692A" w:rsidP="00956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2CEE"/>
    <w:multiLevelType w:val="hybridMultilevel"/>
    <w:tmpl w:val="D96EE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22DB7"/>
    <w:multiLevelType w:val="hybridMultilevel"/>
    <w:tmpl w:val="F95288A4"/>
    <w:lvl w:ilvl="0" w:tplc="0C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96D13"/>
    <w:multiLevelType w:val="hybridMultilevel"/>
    <w:tmpl w:val="8BFE195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FB4815"/>
    <w:multiLevelType w:val="hybridMultilevel"/>
    <w:tmpl w:val="237470F6"/>
    <w:lvl w:ilvl="0" w:tplc="0C090001">
      <w:start w:val="1"/>
      <w:numFmt w:val="bullet"/>
      <w:lvlText w:val=""/>
      <w:lvlJc w:val="left"/>
      <w:pPr>
        <w:ind w:left="720" w:hanging="360"/>
      </w:pPr>
      <w:rPr>
        <w:rFonts w:ascii="Symbol" w:hAnsi="Symbol" w:hint="default"/>
      </w:rPr>
    </w:lvl>
    <w:lvl w:ilvl="1" w:tplc="CAA6D93A">
      <w:start w:val="8"/>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04A32"/>
    <w:multiLevelType w:val="hybridMultilevel"/>
    <w:tmpl w:val="264817E6"/>
    <w:lvl w:ilvl="0" w:tplc="274C157C">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4677F"/>
    <w:multiLevelType w:val="hybridMultilevel"/>
    <w:tmpl w:val="7AC65F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B4015"/>
    <w:multiLevelType w:val="hybridMultilevel"/>
    <w:tmpl w:val="6B2604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0106B"/>
    <w:multiLevelType w:val="hybridMultilevel"/>
    <w:tmpl w:val="F190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2378D"/>
    <w:multiLevelType w:val="hybridMultilevel"/>
    <w:tmpl w:val="DA88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14969"/>
    <w:multiLevelType w:val="hybridMultilevel"/>
    <w:tmpl w:val="54F6C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EB299C"/>
    <w:multiLevelType w:val="hybridMultilevel"/>
    <w:tmpl w:val="4BAA14C4"/>
    <w:lvl w:ilvl="0" w:tplc="04D606F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70DEB"/>
    <w:multiLevelType w:val="hybridMultilevel"/>
    <w:tmpl w:val="37704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552C45"/>
    <w:multiLevelType w:val="hybridMultilevel"/>
    <w:tmpl w:val="FE5E06C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C7D717F"/>
    <w:multiLevelType w:val="hybridMultilevel"/>
    <w:tmpl w:val="90E64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E2F3E"/>
    <w:multiLevelType w:val="hybridMultilevel"/>
    <w:tmpl w:val="4DFAC16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55DAA"/>
    <w:multiLevelType w:val="hybridMultilevel"/>
    <w:tmpl w:val="07268160"/>
    <w:lvl w:ilvl="0" w:tplc="274C157C">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706792"/>
    <w:multiLevelType w:val="hybridMultilevel"/>
    <w:tmpl w:val="4D8EA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CE64EA"/>
    <w:multiLevelType w:val="hybridMultilevel"/>
    <w:tmpl w:val="5FFE2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447C4F"/>
    <w:multiLevelType w:val="hybridMultilevel"/>
    <w:tmpl w:val="91E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B62F1"/>
    <w:multiLevelType w:val="hybridMultilevel"/>
    <w:tmpl w:val="AF96C0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CB3BA3"/>
    <w:multiLevelType w:val="hybridMultilevel"/>
    <w:tmpl w:val="28C21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F83246"/>
    <w:multiLevelType w:val="hybridMultilevel"/>
    <w:tmpl w:val="AA74A4B0"/>
    <w:lvl w:ilvl="0" w:tplc="274C157C">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C03480"/>
    <w:multiLevelType w:val="hybridMultilevel"/>
    <w:tmpl w:val="604C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92455"/>
    <w:multiLevelType w:val="hybridMultilevel"/>
    <w:tmpl w:val="17F09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F67B35"/>
    <w:multiLevelType w:val="hybridMultilevel"/>
    <w:tmpl w:val="0558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B6169F"/>
    <w:multiLevelType w:val="multilevel"/>
    <w:tmpl w:val="41A2384C"/>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9C1C92"/>
    <w:multiLevelType w:val="hybridMultilevel"/>
    <w:tmpl w:val="AAF628E8"/>
    <w:lvl w:ilvl="0" w:tplc="AA36895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15F96"/>
    <w:multiLevelType w:val="hybridMultilevel"/>
    <w:tmpl w:val="6E94C0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A92743"/>
    <w:multiLevelType w:val="hybridMultilevel"/>
    <w:tmpl w:val="D3528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741E05"/>
    <w:multiLevelType w:val="hybridMultilevel"/>
    <w:tmpl w:val="B5D6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628AC"/>
    <w:multiLevelType w:val="hybridMultilevel"/>
    <w:tmpl w:val="5150B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712D0"/>
    <w:multiLevelType w:val="hybridMultilevel"/>
    <w:tmpl w:val="F07EC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C583B"/>
    <w:multiLevelType w:val="hybridMultilevel"/>
    <w:tmpl w:val="562E7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E65ADA"/>
    <w:multiLevelType w:val="hybridMultilevel"/>
    <w:tmpl w:val="5C14F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0C58B1"/>
    <w:multiLevelType w:val="hybridMultilevel"/>
    <w:tmpl w:val="165AFD70"/>
    <w:lvl w:ilvl="0" w:tplc="AA368952">
      <w:start w:val="1"/>
      <w:numFmt w:val="bullet"/>
      <w:lvlText w:val=""/>
      <w:lvlJc w:val="left"/>
      <w:pPr>
        <w:ind w:left="784" w:hanging="360"/>
      </w:pPr>
      <w:rPr>
        <w:rFonts w:ascii="Symbol" w:hAnsi="Symbol" w:hint="default"/>
        <w:sz w:val="24"/>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5" w15:restartNumberingAfterBreak="0">
    <w:nsid w:val="66830A42"/>
    <w:multiLevelType w:val="hybridMultilevel"/>
    <w:tmpl w:val="66C63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6016E4"/>
    <w:multiLevelType w:val="hybridMultilevel"/>
    <w:tmpl w:val="A5FC4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CA4A73"/>
    <w:multiLevelType w:val="hybridMultilevel"/>
    <w:tmpl w:val="C9C2B1A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C5B2174"/>
    <w:multiLevelType w:val="hybridMultilevel"/>
    <w:tmpl w:val="51408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AC30CE"/>
    <w:multiLevelType w:val="hybridMultilevel"/>
    <w:tmpl w:val="A504FAD0"/>
    <w:lvl w:ilvl="0" w:tplc="AA368952">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2132D9"/>
    <w:multiLevelType w:val="hybridMultilevel"/>
    <w:tmpl w:val="B954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DA7585"/>
    <w:multiLevelType w:val="hybridMultilevel"/>
    <w:tmpl w:val="FF38989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331D31"/>
    <w:multiLevelType w:val="hybridMultilevel"/>
    <w:tmpl w:val="3CE20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C0064E8"/>
    <w:multiLevelType w:val="hybridMultilevel"/>
    <w:tmpl w:val="D22EDC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E57DA4"/>
    <w:multiLevelType w:val="hybridMultilevel"/>
    <w:tmpl w:val="DA2C4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0915109">
    <w:abstractNumId w:val="42"/>
  </w:num>
  <w:num w:numId="2" w16cid:durableId="748966600">
    <w:abstractNumId w:val="12"/>
  </w:num>
  <w:num w:numId="3" w16cid:durableId="1919052202">
    <w:abstractNumId w:val="20"/>
  </w:num>
  <w:num w:numId="4" w16cid:durableId="2117405518">
    <w:abstractNumId w:val="9"/>
  </w:num>
  <w:num w:numId="5" w16cid:durableId="1632900300">
    <w:abstractNumId w:val="17"/>
  </w:num>
  <w:num w:numId="6" w16cid:durableId="1375230159">
    <w:abstractNumId w:val="8"/>
  </w:num>
  <w:num w:numId="7" w16cid:durableId="1083647296">
    <w:abstractNumId w:val="28"/>
  </w:num>
  <w:num w:numId="8" w16cid:durableId="730350143">
    <w:abstractNumId w:val="26"/>
  </w:num>
  <w:num w:numId="9" w16cid:durableId="1691686192">
    <w:abstractNumId w:val="34"/>
  </w:num>
  <w:num w:numId="10" w16cid:durableId="1812402548">
    <w:abstractNumId w:val="31"/>
  </w:num>
  <w:num w:numId="11" w16cid:durableId="1364094782">
    <w:abstractNumId w:val="30"/>
  </w:num>
  <w:num w:numId="12" w16cid:durableId="206916074">
    <w:abstractNumId w:val="10"/>
  </w:num>
  <w:num w:numId="13" w16cid:durableId="508955803">
    <w:abstractNumId w:val="22"/>
  </w:num>
  <w:num w:numId="14" w16cid:durableId="1733382376">
    <w:abstractNumId w:val="36"/>
  </w:num>
  <w:num w:numId="15" w16cid:durableId="986855921">
    <w:abstractNumId w:val="44"/>
  </w:num>
  <w:num w:numId="16" w16cid:durableId="2061435833">
    <w:abstractNumId w:val="16"/>
  </w:num>
  <w:num w:numId="17" w16cid:durableId="1432555379">
    <w:abstractNumId w:val="11"/>
  </w:num>
  <w:num w:numId="18" w16cid:durableId="1405030157">
    <w:abstractNumId w:val="29"/>
  </w:num>
  <w:num w:numId="19" w16cid:durableId="771320714">
    <w:abstractNumId w:val="18"/>
  </w:num>
  <w:num w:numId="20" w16cid:durableId="1086993432">
    <w:abstractNumId w:val="38"/>
  </w:num>
  <w:num w:numId="21" w16cid:durableId="818692694">
    <w:abstractNumId w:val="0"/>
  </w:num>
  <w:num w:numId="22" w16cid:durableId="2046252312">
    <w:abstractNumId w:val="33"/>
  </w:num>
  <w:num w:numId="23" w16cid:durableId="50731959">
    <w:abstractNumId w:val="1"/>
  </w:num>
  <w:num w:numId="24" w16cid:durableId="1113477233">
    <w:abstractNumId w:val="39"/>
  </w:num>
  <w:num w:numId="25" w16cid:durableId="1219782994">
    <w:abstractNumId w:val="24"/>
  </w:num>
  <w:num w:numId="26" w16cid:durableId="208078252">
    <w:abstractNumId w:val="25"/>
  </w:num>
  <w:num w:numId="27" w16cid:durableId="1845121287">
    <w:abstractNumId w:val="14"/>
  </w:num>
  <w:num w:numId="28" w16cid:durableId="1724602760">
    <w:abstractNumId w:val="6"/>
  </w:num>
  <w:num w:numId="29" w16cid:durableId="909927836">
    <w:abstractNumId w:val="32"/>
  </w:num>
  <w:num w:numId="30" w16cid:durableId="1797602065">
    <w:abstractNumId w:val="15"/>
  </w:num>
  <w:num w:numId="31" w16cid:durableId="402072231">
    <w:abstractNumId w:val="4"/>
  </w:num>
  <w:num w:numId="32" w16cid:durableId="1020208071">
    <w:abstractNumId w:val="21"/>
  </w:num>
  <w:num w:numId="33" w16cid:durableId="1185709694">
    <w:abstractNumId w:val="41"/>
  </w:num>
  <w:num w:numId="34" w16cid:durableId="141779057">
    <w:abstractNumId w:val="13"/>
  </w:num>
  <w:num w:numId="35" w16cid:durableId="1892810945">
    <w:abstractNumId w:val="3"/>
  </w:num>
  <w:num w:numId="36" w16cid:durableId="981929479">
    <w:abstractNumId w:val="2"/>
  </w:num>
  <w:num w:numId="37" w16cid:durableId="743721136">
    <w:abstractNumId w:val="27"/>
  </w:num>
  <w:num w:numId="38" w16cid:durableId="2051689755">
    <w:abstractNumId w:val="19"/>
  </w:num>
  <w:num w:numId="39" w16cid:durableId="486092315">
    <w:abstractNumId w:val="5"/>
  </w:num>
  <w:num w:numId="40" w16cid:durableId="693768139">
    <w:abstractNumId w:val="7"/>
  </w:num>
  <w:num w:numId="41" w16cid:durableId="626087958">
    <w:abstractNumId w:val="43"/>
  </w:num>
  <w:num w:numId="42" w16cid:durableId="1533886820">
    <w:abstractNumId w:val="37"/>
  </w:num>
  <w:num w:numId="43" w16cid:durableId="923732844">
    <w:abstractNumId w:val="35"/>
  </w:num>
  <w:num w:numId="44" w16cid:durableId="1386291570">
    <w:abstractNumId w:val="23"/>
  </w:num>
  <w:num w:numId="45" w16cid:durableId="5414838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A8"/>
    <w:rsid w:val="000A3BF4"/>
    <w:rsid w:val="002F028C"/>
    <w:rsid w:val="003074F4"/>
    <w:rsid w:val="00361466"/>
    <w:rsid w:val="00373E1B"/>
    <w:rsid w:val="003F0549"/>
    <w:rsid w:val="00496C04"/>
    <w:rsid w:val="005113B1"/>
    <w:rsid w:val="00553911"/>
    <w:rsid w:val="005F3FE4"/>
    <w:rsid w:val="00614464"/>
    <w:rsid w:val="00662E22"/>
    <w:rsid w:val="007523FA"/>
    <w:rsid w:val="00784196"/>
    <w:rsid w:val="00787468"/>
    <w:rsid w:val="007966FB"/>
    <w:rsid w:val="007B29A8"/>
    <w:rsid w:val="007B7C4E"/>
    <w:rsid w:val="00814FB6"/>
    <w:rsid w:val="0090369F"/>
    <w:rsid w:val="00926842"/>
    <w:rsid w:val="0095692A"/>
    <w:rsid w:val="00972738"/>
    <w:rsid w:val="009778BB"/>
    <w:rsid w:val="00A5340A"/>
    <w:rsid w:val="00CD1363"/>
    <w:rsid w:val="00E03D9C"/>
    <w:rsid w:val="00F84F62"/>
    <w:rsid w:val="00F85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AA22"/>
  <w15:chartTrackingRefBased/>
  <w15:docId w15:val="{2CCF9E65-B290-492A-90B0-5827DDC9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549"/>
    <w:pPr>
      <w:spacing w:after="0" w:line="240" w:lineRule="auto"/>
      <w:ind w:left="1080"/>
    </w:pPr>
    <w:rPr>
      <w:rFonts w:ascii="Arial" w:eastAsia="Times New Roman" w:hAnsi="Arial" w:cs="Times New Roman"/>
      <w:spacing w:val="-5"/>
      <w:sz w:val="20"/>
      <w:szCs w:val="20"/>
      <w:lang w:val="en-US"/>
    </w:rPr>
  </w:style>
  <w:style w:type="paragraph" w:styleId="Heading1">
    <w:name w:val="heading 1"/>
    <w:basedOn w:val="Normal"/>
    <w:next w:val="Normal"/>
    <w:link w:val="Heading1Char"/>
    <w:uiPriority w:val="9"/>
    <w:qFormat/>
    <w:rsid w:val="003F05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054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972738"/>
    <w:pPr>
      <w:keepNext/>
      <w:keepLines/>
      <w:spacing w:before="40"/>
      <w:ind w:left="0"/>
      <w:outlineLvl w:val="2"/>
    </w:pPr>
    <w:rPr>
      <w:rFonts w:asciiTheme="majorHAnsi" w:eastAsiaTheme="majorEastAsia" w:hAnsiTheme="majorHAnsi" w:cstheme="majorBidi"/>
      <w:color w:val="1F3763" w:themeColor="accent1" w:themeShade="7F"/>
      <w:spacing w:val="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549"/>
    <w:rPr>
      <w:rFonts w:asciiTheme="majorHAnsi" w:eastAsiaTheme="majorEastAsia" w:hAnsiTheme="majorHAnsi" w:cstheme="majorBidi"/>
      <w:b/>
      <w:bCs/>
      <w:color w:val="4472C4" w:themeColor="accent1"/>
      <w:spacing w:val="-5"/>
      <w:sz w:val="26"/>
      <w:szCs w:val="26"/>
      <w:lang w:val="en-US"/>
    </w:rPr>
  </w:style>
  <w:style w:type="paragraph" w:styleId="Title">
    <w:name w:val="Title"/>
    <w:basedOn w:val="Normal"/>
    <w:next w:val="Normal"/>
    <w:link w:val="TitleChar"/>
    <w:uiPriority w:val="10"/>
    <w:qFormat/>
    <w:rsid w:val="003F05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549"/>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3F0549"/>
    <w:pPr>
      <w:ind w:left="720"/>
      <w:contextualSpacing/>
    </w:pPr>
  </w:style>
  <w:style w:type="character" w:customStyle="1" w:styleId="Heading1Char">
    <w:name w:val="Heading 1 Char"/>
    <w:basedOn w:val="DefaultParagraphFont"/>
    <w:link w:val="Heading1"/>
    <w:uiPriority w:val="9"/>
    <w:rsid w:val="003F0549"/>
    <w:rPr>
      <w:rFonts w:asciiTheme="majorHAnsi" w:eastAsiaTheme="majorEastAsia" w:hAnsiTheme="majorHAnsi" w:cstheme="majorBidi"/>
      <w:color w:val="2F5496" w:themeColor="accent1" w:themeShade="BF"/>
      <w:spacing w:val="-5"/>
      <w:sz w:val="32"/>
      <w:szCs w:val="32"/>
      <w:lang w:val="en-US"/>
    </w:rPr>
  </w:style>
  <w:style w:type="character" w:customStyle="1" w:styleId="Heading3Char">
    <w:name w:val="Heading 3 Char"/>
    <w:basedOn w:val="DefaultParagraphFont"/>
    <w:link w:val="Heading3"/>
    <w:rsid w:val="00972738"/>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7273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7273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qFormat/>
    <w:rsid w:val="00972738"/>
    <w:pPr>
      <w:tabs>
        <w:tab w:val="num" w:pos="2487"/>
      </w:tabs>
      <w:spacing w:after="240" w:line="240" w:lineRule="atLeast"/>
      <w:ind w:left="2487" w:hanging="360"/>
      <w:contextualSpacing w:val="0"/>
      <w:jc w:val="both"/>
    </w:pPr>
  </w:style>
  <w:style w:type="paragraph" w:styleId="List">
    <w:name w:val="List"/>
    <w:basedOn w:val="Normal"/>
    <w:uiPriority w:val="99"/>
    <w:semiHidden/>
    <w:unhideWhenUsed/>
    <w:rsid w:val="00972738"/>
    <w:pPr>
      <w:ind w:left="283" w:hanging="283"/>
      <w:contextualSpacing/>
    </w:pPr>
  </w:style>
  <w:style w:type="paragraph" w:styleId="Header">
    <w:name w:val="header"/>
    <w:basedOn w:val="Normal"/>
    <w:link w:val="HeaderChar"/>
    <w:uiPriority w:val="99"/>
    <w:unhideWhenUsed/>
    <w:rsid w:val="0095692A"/>
    <w:pPr>
      <w:tabs>
        <w:tab w:val="center" w:pos="4513"/>
        <w:tab w:val="right" w:pos="9026"/>
      </w:tabs>
    </w:pPr>
  </w:style>
  <w:style w:type="character" w:customStyle="1" w:styleId="HeaderChar">
    <w:name w:val="Header Char"/>
    <w:basedOn w:val="DefaultParagraphFont"/>
    <w:link w:val="Header"/>
    <w:uiPriority w:val="99"/>
    <w:rsid w:val="0095692A"/>
    <w:rPr>
      <w:rFonts w:ascii="Arial" w:eastAsia="Times New Roman" w:hAnsi="Arial" w:cs="Times New Roman"/>
      <w:spacing w:val="-5"/>
      <w:sz w:val="20"/>
      <w:szCs w:val="20"/>
      <w:lang w:val="en-US"/>
    </w:rPr>
  </w:style>
  <w:style w:type="paragraph" w:styleId="Footer">
    <w:name w:val="footer"/>
    <w:basedOn w:val="Normal"/>
    <w:link w:val="FooterChar"/>
    <w:uiPriority w:val="99"/>
    <w:unhideWhenUsed/>
    <w:rsid w:val="0095692A"/>
    <w:pPr>
      <w:tabs>
        <w:tab w:val="center" w:pos="4513"/>
        <w:tab w:val="right" w:pos="9026"/>
      </w:tabs>
    </w:pPr>
  </w:style>
  <w:style w:type="character" w:customStyle="1" w:styleId="FooterChar">
    <w:name w:val="Footer Char"/>
    <w:basedOn w:val="DefaultParagraphFont"/>
    <w:link w:val="Footer"/>
    <w:uiPriority w:val="99"/>
    <w:rsid w:val="0095692A"/>
    <w:rPr>
      <w:rFonts w:ascii="Arial" w:eastAsia="Times New Roman" w:hAnsi="Arial" w:cs="Times New Roman"/>
      <w:spacing w:val="-5"/>
      <w:sz w:val="20"/>
      <w:szCs w:val="20"/>
      <w:lang w:val="en-US"/>
    </w:rPr>
  </w:style>
  <w:style w:type="table" w:customStyle="1" w:styleId="TableGrid1">
    <w:name w:val="Table Grid1"/>
    <w:basedOn w:val="TableNormal"/>
    <w:next w:val="TableGrid"/>
    <w:uiPriority w:val="39"/>
    <w:rsid w:val="0090369F"/>
    <w:pPr>
      <w:spacing w:after="0" w:line="240" w:lineRule="auto"/>
    </w:pPr>
    <w:rPr>
      <w:rFonts w:ascii="Arial" w:hAnsi="Arial"/>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69F"/>
    <w:rPr>
      <w:color w:val="0563C1" w:themeColor="hyperlink"/>
      <w:u w:val="single"/>
    </w:rPr>
  </w:style>
  <w:style w:type="character" w:styleId="UnresolvedMention">
    <w:name w:val="Unresolved Mention"/>
    <w:basedOn w:val="DefaultParagraphFont"/>
    <w:uiPriority w:val="99"/>
    <w:semiHidden/>
    <w:unhideWhenUsed/>
    <w:rsid w:val="00903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mrc.gov.au/about-us/publications/staying-healthy-preventing-infectious-diseases-early-childhood-education-and-care-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11</Pages>
  <Words>4363</Words>
  <Characters>24871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Connelly</dc:creator>
  <cp:keywords/>
  <dc:description/>
  <cp:lastModifiedBy>Albanyhills OSHC</cp:lastModifiedBy>
  <cp:revision>10</cp:revision>
  <dcterms:created xsi:type="dcterms:W3CDTF">2021-04-21T21:36:00Z</dcterms:created>
  <dcterms:modified xsi:type="dcterms:W3CDTF">2024-09-09T23:52:00Z</dcterms:modified>
</cp:coreProperties>
</file>